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1B6" w:rsidRPr="00295A6D" w:rsidRDefault="004F41B6" w:rsidP="00BF5548">
      <w:pPr>
        <w:snapToGrid w:val="0"/>
        <w:spacing w:afterLines="50" w:line="240" w:lineRule="auto"/>
        <w:jc w:val="center"/>
        <w:rPr>
          <w:rFonts w:eastAsia="微軟正黑體"/>
          <w:color w:val="000000"/>
          <w:spacing w:val="10"/>
          <w:sz w:val="36"/>
          <w:szCs w:val="36"/>
        </w:rPr>
      </w:pPr>
      <w:r w:rsidRPr="00295A6D">
        <w:rPr>
          <w:rStyle w:val="tlid-translation"/>
          <w:rFonts w:eastAsia="微軟正黑體" w:hint="eastAsia"/>
          <w:color w:val="000000"/>
          <w:spacing w:val="10"/>
          <w:sz w:val="36"/>
          <w:szCs w:val="36"/>
        </w:rPr>
        <w:t>天主教教育部</w:t>
      </w:r>
    </w:p>
    <w:p w:rsidR="004F41B6" w:rsidRPr="00295A6D" w:rsidRDefault="004F41B6" w:rsidP="00BF5548">
      <w:pPr>
        <w:pBdr>
          <w:bottom w:val="single" w:sz="6" w:space="1" w:color="auto"/>
        </w:pBdr>
        <w:snapToGrid w:val="0"/>
        <w:spacing w:afterLines="50" w:line="240" w:lineRule="auto"/>
        <w:jc w:val="center"/>
        <w:rPr>
          <w:rStyle w:val="tlid-translation"/>
          <w:color w:val="000000"/>
          <w:spacing w:val="10"/>
        </w:rPr>
      </w:pPr>
      <w:r w:rsidRPr="00295A6D">
        <w:rPr>
          <w:rStyle w:val="tlid-translation"/>
          <w:rFonts w:hint="eastAsia"/>
          <w:color w:val="000000"/>
          <w:spacing w:val="10"/>
        </w:rPr>
        <w:t>（適用於教育機構）</w:t>
      </w:r>
    </w:p>
    <w:p w:rsidR="004F41B6" w:rsidRPr="00295A6D" w:rsidRDefault="004F41B6" w:rsidP="00BF5548">
      <w:pPr>
        <w:pBdr>
          <w:bottom w:val="single" w:sz="6" w:space="1" w:color="auto"/>
        </w:pBdr>
        <w:snapToGrid w:val="0"/>
        <w:spacing w:afterLines="50" w:line="240" w:lineRule="auto"/>
        <w:jc w:val="center"/>
        <w:rPr>
          <w:rFonts w:eastAsia="細明體-ExtB"/>
          <w:color w:val="000000"/>
          <w:spacing w:val="10"/>
        </w:rPr>
      </w:pPr>
    </w:p>
    <w:p w:rsidR="004F41B6" w:rsidRPr="00295A6D" w:rsidRDefault="004F41B6" w:rsidP="00BF5548">
      <w:pPr>
        <w:jc w:val="center"/>
        <w:rPr>
          <w:color w:val="000000"/>
        </w:rPr>
      </w:pPr>
    </w:p>
    <w:p w:rsidR="004F41B6" w:rsidRPr="00295A6D" w:rsidRDefault="004F41B6" w:rsidP="00BF5548">
      <w:pPr>
        <w:jc w:val="center"/>
        <w:rPr>
          <w:color w:val="000000"/>
        </w:rPr>
      </w:pPr>
    </w:p>
    <w:p w:rsidR="004F41B6" w:rsidRPr="00295A6D" w:rsidRDefault="004F41B6" w:rsidP="00BF5548">
      <w:pPr>
        <w:jc w:val="center"/>
        <w:rPr>
          <w:color w:val="000000"/>
        </w:rPr>
      </w:pPr>
    </w:p>
    <w:p w:rsidR="004F41B6" w:rsidRPr="00295A6D" w:rsidRDefault="004F41B6" w:rsidP="00BF5548">
      <w:pPr>
        <w:jc w:val="center"/>
        <w:rPr>
          <w:color w:val="000000"/>
        </w:rPr>
      </w:pPr>
    </w:p>
    <w:p w:rsidR="004F41B6" w:rsidRPr="00295A6D" w:rsidRDefault="004F41B6" w:rsidP="00BF5548">
      <w:pPr>
        <w:jc w:val="center"/>
        <w:rPr>
          <w:color w:val="000000"/>
        </w:rPr>
      </w:pPr>
    </w:p>
    <w:p w:rsidR="004F41B6" w:rsidRPr="00295A6D" w:rsidRDefault="004F41B6" w:rsidP="00BF5548">
      <w:pPr>
        <w:jc w:val="center"/>
        <w:rPr>
          <w:color w:val="000000"/>
        </w:rPr>
      </w:pPr>
    </w:p>
    <w:p w:rsidR="004F41B6" w:rsidRPr="00295A6D" w:rsidRDefault="004F41B6" w:rsidP="00BF5548">
      <w:pPr>
        <w:jc w:val="center"/>
        <w:rPr>
          <w:color w:val="000000"/>
          <w:sz w:val="28"/>
          <w:szCs w:val="28"/>
        </w:rPr>
      </w:pPr>
    </w:p>
    <w:p w:rsidR="004F41B6" w:rsidRPr="00295A6D" w:rsidRDefault="004F41B6" w:rsidP="00BF5548">
      <w:pPr>
        <w:snapToGrid w:val="0"/>
        <w:spacing w:afterLines="50" w:line="240" w:lineRule="auto"/>
        <w:jc w:val="center"/>
        <w:rPr>
          <w:rFonts w:eastAsia="細明體-ExtB"/>
          <w:color w:val="000000"/>
          <w:spacing w:val="10"/>
          <w:sz w:val="40"/>
          <w:szCs w:val="40"/>
        </w:rPr>
      </w:pPr>
    </w:p>
    <w:p w:rsidR="004F41B6" w:rsidRPr="00295A6D" w:rsidRDefault="004F41B6" w:rsidP="00BF5548">
      <w:pPr>
        <w:snapToGrid w:val="0"/>
        <w:spacing w:afterLines="50" w:line="240" w:lineRule="auto"/>
        <w:jc w:val="center"/>
        <w:rPr>
          <w:rFonts w:ascii="新細明體" w:eastAsia="微軟正黑體" w:hAnsi="新細明體" w:cs="新細明體"/>
          <w:b/>
          <w:bCs/>
          <w:color w:val="000000"/>
          <w:sz w:val="72"/>
          <w:szCs w:val="72"/>
        </w:rPr>
      </w:pPr>
      <w:r w:rsidRPr="00295A6D">
        <w:rPr>
          <w:rFonts w:eastAsia="微軟正黑體" w:hint="eastAsia"/>
          <w:b/>
          <w:bCs/>
          <w:color w:val="000000"/>
          <w:sz w:val="72"/>
          <w:szCs w:val="72"/>
        </w:rPr>
        <w:t>《天主造了一男一女</w:t>
      </w:r>
      <w:r w:rsidRPr="00295A6D">
        <w:rPr>
          <w:rFonts w:ascii="新細明體" w:eastAsia="微軟正黑體" w:hAnsi="新細明體" w:cs="新細明體" w:hint="eastAsia"/>
          <w:b/>
          <w:bCs/>
          <w:color w:val="000000"/>
          <w:sz w:val="72"/>
          <w:szCs w:val="72"/>
        </w:rPr>
        <w:t>》</w:t>
      </w:r>
    </w:p>
    <w:p w:rsidR="004F41B6" w:rsidRPr="00295A6D" w:rsidRDefault="004F41B6" w:rsidP="00FB3BDA">
      <w:pPr>
        <w:jc w:val="center"/>
        <w:rPr>
          <w:color w:val="000000"/>
        </w:rPr>
      </w:pPr>
    </w:p>
    <w:p w:rsidR="004F41B6" w:rsidRPr="00295A6D" w:rsidRDefault="004F41B6" w:rsidP="00BF5548">
      <w:pPr>
        <w:snapToGrid w:val="0"/>
        <w:spacing w:afterLines="50" w:line="240" w:lineRule="auto"/>
        <w:jc w:val="center"/>
        <w:rPr>
          <w:color w:val="000000"/>
          <w:spacing w:val="10"/>
          <w:sz w:val="36"/>
          <w:szCs w:val="36"/>
        </w:rPr>
      </w:pPr>
      <w:r w:rsidRPr="00295A6D">
        <w:rPr>
          <w:rFonts w:hint="eastAsia"/>
          <w:color w:val="000000"/>
          <w:spacing w:val="10"/>
          <w:sz w:val="36"/>
          <w:szCs w:val="36"/>
        </w:rPr>
        <w:t>在教育領域內</w:t>
      </w:r>
    </w:p>
    <w:p w:rsidR="004F41B6" w:rsidRPr="00295A6D" w:rsidRDefault="004F41B6" w:rsidP="00BF5548">
      <w:pPr>
        <w:snapToGrid w:val="0"/>
        <w:spacing w:afterLines="50" w:line="240" w:lineRule="auto"/>
        <w:jc w:val="center"/>
        <w:rPr>
          <w:color w:val="000000"/>
          <w:spacing w:val="10"/>
          <w:sz w:val="36"/>
          <w:szCs w:val="36"/>
        </w:rPr>
      </w:pPr>
      <w:r w:rsidRPr="00295A6D">
        <w:rPr>
          <w:rFonts w:hint="eastAsia"/>
          <w:color w:val="000000"/>
          <w:spacing w:val="10"/>
          <w:sz w:val="36"/>
          <w:szCs w:val="36"/>
        </w:rPr>
        <w:t>關於性別議題的</w:t>
      </w:r>
    </w:p>
    <w:p w:rsidR="004F41B6" w:rsidRPr="00295A6D" w:rsidRDefault="004F41B6" w:rsidP="00BF5548">
      <w:pPr>
        <w:snapToGrid w:val="0"/>
        <w:spacing w:afterLines="50" w:line="240" w:lineRule="auto"/>
        <w:jc w:val="center"/>
        <w:rPr>
          <w:rFonts w:eastAsia="細明體-ExtB"/>
          <w:color w:val="000000"/>
          <w:spacing w:val="10"/>
          <w:sz w:val="40"/>
          <w:szCs w:val="40"/>
        </w:rPr>
      </w:pPr>
      <w:r w:rsidRPr="00295A6D">
        <w:rPr>
          <w:rFonts w:hint="eastAsia"/>
          <w:color w:val="000000"/>
          <w:spacing w:val="10"/>
          <w:sz w:val="36"/>
          <w:szCs w:val="36"/>
        </w:rPr>
        <w:t>對話之路</w:t>
      </w:r>
    </w:p>
    <w:p w:rsidR="004F41B6" w:rsidRPr="00295A6D" w:rsidRDefault="004F41B6" w:rsidP="00BF5548">
      <w:pPr>
        <w:snapToGrid w:val="0"/>
        <w:spacing w:afterLines="50" w:line="240" w:lineRule="auto"/>
        <w:jc w:val="center"/>
        <w:rPr>
          <w:rFonts w:eastAsia="細明體-ExtB"/>
          <w:color w:val="000000"/>
          <w:spacing w:val="10"/>
          <w:sz w:val="28"/>
          <w:szCs w:val="28"/>
        </w:rPr>
      </w:pPr>
    </w:p>
    <w:p w:rsidR="004F41B6" w:rsidRPr="00295A6D" w:rsidRDefault="004F41B6" w:rsidP="00BF5548">
      <w:pPr>
        <w:snapToGrid w:val="0"/>
        <w:spacing w:afterLines="50" w:line="240" w:lineRule="auto"/>
        <w:jc w:val="center"/>
        <w:rPr>
          <w:rFonts w:eastAsia="細明體-ExtB"/>
          <w:color w:val="000000"/>
          <w:spacing w:val="10"/>
          <w:sz w:val="28"/>
          <w:szCs w:val="28"/>
        </w:rPr>
      </w:pPr>
    </w:p>
    <w:p w:rsidR="004F41B6" w:rsidRPr="00295A6D" w:rsidRDefault="004F41B6" w:rsidP="00BF5548">
      <w:pPr>
        <w:snapToGrid w:val="0"/>
        <w:spacing w:afterLines="50" w:line="240" w:lineRule="auto"/>
        <w:jc w:val="center"/>
        <w:rPr>
          <w:rFonts w:eastAsia="細明體-ExtB"/>
          <w:color w:val="000000"/>
          <w:spacing w:val="10"/>
          <w:sz w:val="28"/>
          <w:szCs w:val="28"/>
        </w:rPr>
      </w:pPr>
    </w:p>
    <w:p w:rsidR="004F41B6" w:rsidRPr="00295A6D" w:rsidRDefault="004F41B6" w:rsidP="00BF5548">
      <w:pPr>
        <w:snapToGrid w:val="0"/>
        <w:spacing w:afterLines="50" w:line="240" w:lineRule="auto"/>
        <w:jc w:val="center"/>
        <w:rPr>
          <w:rFonts w:eastAsia="細明體-ExtB"/>
          <w:color w:val="000000"/>
          <w:spacing w:val="10"/>
          <w:sz w:val="28"/>
          <w:szCs w:val="28"/>
        </w:rPr>
      </w:pPr>
    </w:p>
    <w:p w:rsidR="004F41B6" w:rsidRPr="00295A6D" w:rsidRDefault="004F41B6" w:rsidP="00BF5548">
      <w:pPr>
        <w:snapToGrid w:val="0"/>
        <w:spacing w:afterLines="50" w:line="240" w:lineRule="auto"/>
        <w:jc w:val="center"/>
        <w:rPr>
          <w:rFonts w:eastAsia="細明體-ExtB"/>
          <w:color w:val="000000"/>
          <w:spacing w:val="10"/>
          <w:sz w:val="28"/>
          <w:szCs w:val="28"/>
        </w:rPr>
      </w:pPr>
    </w:p>
    <w:p w:rsidR="004F41B6" w:rsidRPr="00295A6D" w:rsidRDefault="004F41B6" w:rsidP="00BF5548">
      <w:pPr>
        <w:snapToGrid w:val="0"/>
        <w:spacing w:afterLines="50" w:line="240" w:lineRule="auto"/>
        <w:jc w:val="center"/>
        <w:rPr>
          <w:rFonts w:eastAsia="細明體-ExtB"/>
          <w:color w:val="000000"/>
          <w:spacing w:val="10"/>
          <w:sz w:val="28"/>
          <w:szCs w:val="28"/>
        </w:rPr>
      </w:pPr>
    </w:p>
    <w:p w:rsidR="004F41B6" w:rsidRPr="00295A6D" w:rsidRDefault="004F41B6" w:rsidP="00BF5548">
      <w:pPr>
        <w:snapToGrid w:val="0"/>
        <w:spacing w:afterLines="50" w:line="240" w:lineRule="auto"/>
        <w:jc w:val="center"/>
        <w:rPr>
          <w:rFonts w:eastAsia="細明體-ExtB"/>
          <w:color w:val="000000"/>
          <w:spacing w:val="10"/>
          <w:sz w:val="28"/>
          <w:szCs w:val="28"/>
        </w:rPr>
      </w:pPr>
      <w:r w:rsidRPr="00295A6D">
        <w:rPr>
          <w:rStyle w:val="tlid-translation"/>
          <w:color w:val="000000"/>
          <w:sz w:val="28"/>
          <w:szCs w:val="28"/>
        </w:rPr>
        <w:t>2019</w:t>
      </w:r>
      <w:r w:rsidRPr="00295A6D">
        <w:rPr>
          <w:rStyle w:val="tlid-translation"/>
          <w:rFonts w:hint="eastAsia"/>
          <w:color w:val="000000"/>
          <w:sz w:val="28"/>
          <w:szCs w:val="28"/>
        </w:rPr>
        <w:t>年</w:t>
      </w:r>
    </w:p>
    <w:p w:rsidR="004F41B6" w:rsidRPr="00295A6D" w:rsidRDefault="004F41B6" w:rsidP="00BF5548">
      <w:pPr>
        <w:jc w:val="center"/>
        <w:rPr>
          <w:color w:val="000000"/>
          <w:sz w:val="28"/>
          <w:szCs w:val="28"/>
        </w:rPr>
      </w:pPr>
      <w:r w:rsidRPr="00295A6D">
        <w:rPr>
          <w:rStyle w:val="tlid-translation"/>
          <w:rFonts w:hint="eastAsia"/>
          <w:color w:val="000000"/>
          <w:sz w:val="28"/>
          <w:szCs w:val="28"/>
        </w:rPr>
        <w:t>梵蒂岡</w:t>
      </w:r>
    </w:p>
    <w:p w:rsidR="004F41B6" w:rsidRPr="00295A6D" w:rsidRDefault="004F41B6" w:rsidP="00FB3BDA">
      <w:pPr>
        <w:rPr>
          <w:color w:val="000000"/>
        </w:rPr>
      </w:pPr>
    </w:p>
    <w:p w:rsidR="004F41B6" w:rsidRPr="00295A6D" w:rsidRDefault="004F41B6" w:rsidP="00BF5548">
      <w:pPr>
        <w:spacing w:line="240" w:lineRule="auto"/>
        <w:jc w:val="left"/>
        <w:rPr>
          <w:color w:val="000000"/>
        </w:rPr>
      </w:pPr>
    </w:p>
    <w:p w:rsidR="004F41B6" w:rsidRPr="00295A6D" w:rsidRDefault="004F41B6" w:rsidP="004E2D79">
      <w:pPr>
        <w:pStyle w:val="Heading1"/>
        <w:spacing w:after="180"/>
        <w:jc w:val="both"/>
        <w:rPr>
          <w:spacing w:val="6"/>
          <w:sz w:val="32"/>
          <w:szCs w:val="32"/>
        </w:rPr>
      </w:pPr>
      <w:r w:rsidRPr="00295A6D">
        <w:rPr>
          <w:rFonts w:hint="eastAsia"/>
          <w:sz w:val="32"/>
          <w:szCs w:val="32"/>
        </w:rPr>
        <w:t>引言</w:t>
      </w:r>
    </w:p>
    <w:p w:rsidR="004F41B6" w:rsidRPr="00295A6D" w:rsidRDefault="004F41B6" w:rsidP="00BF5548">
      <w:pPr>
        <w:tabs>
          <w:tab w:val="left" w:pos="426"/>
        </w:tabs>
        <w:rPr>
          <w:color w:val="000000"/>
        </w:rPr>
      </w:pPr>
    </w:p>
    <w:p w:rsidR="004F41B6" w:rsidRPr="00295A6D" w:rsidRDefault="004F41B6" w:rsidP="00BF5548">
      <w:pPr>
        <w:rPr>
          <w:color w:val="000000"/>
        </w:rPr>
      </w:pPr>
      <w:r w:rsidRPr="00295A6D">
        <w:rPr>
          <w:color w:val="000000"/>
        </w:rPr>
        <w:t>1.</w:t>
      </w:r>
      <w:r w:rsidRPr="00295A6D">
        <w:rPr>
          <w:color w:val="000000"/>
        </w:rPr>
        <w:tab/>
      </w:r>
      <w:r w:rsidRPr="00295A6D">
        <w:rPr>
          <w:rFonts w:hint="eastAsia"/>
          <w:color w:val="000000"/>
        </w:rPr>
        <w:t>越來越清楚的是：我們現正面臨著的問題，準確來說可稱之為</w:t>
      </w:r>
      <w:r w:rsidRPr="00295A6D">
        <w:rPr>
          <w:rFonts w:ascii="標楷體" w:eastAsia="標楷體" w:hAnsi="標楷體" w:hint="eastAsia"/>
          <w:color w:val="000000"/>
        </w:rPr>
        <w:t>教育危機</w:t>
      </w:r>
      <w:r w:rsidRPr="00295A6D">
        <w:rPr>
          <w:rFonts w:hint="eastAsia"/>
          <w:color w:val="000000"/>
        </w:rPr>
        <w:t>，特別是在情感與性的領域。在許多地方，設計和落實課程綱要時，「聲稱要傳達對人和生命的中立概念，但實際上卻反映一種與信仰和正當理性相違背的人類學。」</w:t>
      </w:r>
      <w:r w:rsidRPr="00295A6D">
        <w:rPr>
          <w:rStyle w:val="FootnoteReference"/>
          <w:color w:val="000000"/>
        </w:rPr>
        <w:footnoteReference w:id="1"/>
      </w:r>
      <w:r w:rsidRPr="00295A6D">
        <w:rPr>
          <w:color w:val="000000"/>
        </w:rPr>
        <w:t xml:space="preserve"> </w:t>
      </w:r>
      <w:r w:rsidRPr="00295A6D">
        <w:rPr>
          <w:rFonts w:hint="eastAsia"/>
          <w:color w:val="000000"/>
        </w:rPr>
        <w:t>這種人類學上的錯繆，已成為我們文化面貌的一個普遍現象，毫無疑問地破壞了家庭制度的穩定性，使人傾向於消除男女之間的差異，視之為純屬歷史和社會制約的產物。</w:t>
      </w:r>
    </w:p>
    <w:p w:rsidR="004F41B6" w:rsidRPr="00295A6D" w:rsidRDefault="004F41B6" w:rsidP="00BF5548">
      <w:pPr>
        <w:tabs>
          <w:tab w:val="left" w:pos="426"/>
        </w:tabs>
        <w:rPr>
          <w:color w:val="000000"/>
        </w:rPr>
      </w:pPr>
    </w:p>
    <w:p w:rsidR="004F41B6" w:rsidRPr="00295A6D" w:rsidRDefault="004F41B6" w:rsidP="00BF5548">
      <w:pPr>
        <w:rPr>
          <w:color w:val="000000"/>
        </w:rPr>
      </w:pPr>
      <w:r w:rsidRPr="00295A6D">
        <w:rPr>
          <w:color w:val="000000"/>
        </w:rPr>
        <w:t>2.</w:t>
      </w:r>
      <w:r w:rsidRPr="00295A6D">
        <w:rPr>
          <w:color w:val="000000"/>
        </w:rPr>
        <w:tab/>
      </w:r>
      <w:r w:rsidRPr="00295A6D">
        <w:rPr>
          <w:rFonts w:hint="eastAsia"/>
          <w:color w:val="000000"/>
        </w:rPr>
        <w:t>我們履行</w:t>
      </w:r>
      <w:r w:rsidRPr="00295A6D">
        <w:rPr>
          <w:rFonts w:ascii="標楷體" w:eastAsia="標楷體" w:hAnsi="標楷體" w:hint="eastAsia"/>
          <w:color w:val="000000"/>
        </w:rPr>
        <w:t>教育使命</w:t>
      </w:r>
      <w:r w:rsidRPr="00295A6D">
        <w:rPr>
          <w:rFonts w:hint="eastAsia"/>
          <w:color w:val="000000"/>
        </w:rPr>
        <w:t>的大環境，充斥由統稱為「性別理論」的各種意識形態所衍生的挑戰，「否定男女之間在本質上的差異和相輔相成的關係，並設想一個沒有兩性之別的社會，從而除去家庭在人類學上的基礎。這樣的意識型態衍生了一些教育課程和法律條例，提倡個人身分和親密關係應完全獨立於男女之間生理上的差異。結果，人的身分成為個人的選擇，而且個人可以隨著時間過去而改變這抉擇。」</w:t>
      </w:r>
      <w:r w:rsidRPr="00295A6D">
        <w:rPr>
          <w:rStyle w:val="FootnoteReference"/>
          <w:color w:val="000000"/>
        </w:rPr>
        <w:footnoteReference w:id="2"/>
      </w:r>
    </w:p>
    <w:p w:rsidR="004F41B6" w:rsidRPr="00295A6D" w:rsidRDefault="004F41B6" w:rsidP="00BF5548">
      <w:pPr>
        <w:tabs>
          <w:tab w:val="left" w:pos="426"/>
        </w:tabs>
        <w:rPr>
          <w:color w:val="000000"/>
          <w:spacing w:val="0"/>
        </w:rPr>
      </w:pPr>
    </w:p>
    <w:p w:rsidR="004F41B6" w:rsidRPr="00295A6D" w:rsidRDefault="004F41B6" w:rsidP="00BF5548">
      <w:pPr>
        <w:rPr>
          <w:color w:val="000000"/>
        </w:rPr>
      </w:pPr>
      <w:r w:rsidRPr="00295A6D">
        <w:rPr>
          <w:color w:val="000000"/>
        </w:rPr>
        <w:t>3.</w:t>
      </w:r>
      <w:r w:rsidRPr="00295A6D">
        <w:rPr>
          <w:color w:val="000000"/>
        </w:rPr>
        <w:tab/>
      </w:r>
      <w:r w:rsidRPr="00295A6D">
        <w:rPr>
          <w:rFonts w:hint="eastAsia"/>
          <w:color w:val="000000"/>
        </w:rPr>
        <w:t>在處理這議題時，顯然地，不應將它獨立於教育作為愛的召叫這個更廣泛的問題，</w:t>
      </w:r>
      <w:r w:rsidRPr="00295A6D">
        <w:rPr>
          <w:rStyle w:val="FootnoteReference"/>
          <w:color w:val="000000"/>
        </w:rPr>
        <w:footnoteReference w:id="3"/>
      </w:r>
      <w:r w:rsidRPr="00295A6D">
        <w:rPr>
          <w:color w:val="000000"/>
        </w:rPr>
        <w:t xml:space="preserve"> </w:t>
      </w:r>
      <w:r w:rsidRPr="00295A6D">
        <w:rPr>
          <w:rFonts w:hint="eastAsia"/>
          <w:color w:val="000000"/>
        </w:rPr>
        <w:t>正如梵蒂岡第二屆大公會議指出：應該提供「積極而審慎的性教育」。所有人都有不可剝奪的權利接受教育；而此教育「既應符合人生目標，又應適於各人性格、性別、文化背景、以及祖國傳統，且應向其他民族友愛交往而開放，為能促進世界之精誠團結、和平共處。」</w:t>
      </w:r>
      <w:r w:rsidRPr="00295A6D">
        <w:rPr>
          <w:rStyle w:val="FootnoteReference"/>
          <w:color w:val="000000"/>
        </w:rPr>
        <w:footnoteReference w:id="4"/>
      </w:r>
      <w:r w:rsidRPr="00295A6D">
        <w:rPr>
          <w:color w:val="000000"/>
        </w:rPr>
        <w:t xml:space="preserve"> </w:t>
      </w:r>
      <w:r w:rsidRPr="00295A6D">
        <w:rPr>
          <w:rFonts w:hint="eastAsia"/>
          <w:color w:val="000000"/>
        </w:rPr>
        <w:t>宗座教育部在《關於人類之愛的教育指引：性教育綱要》這份文件中，已經對這個主題提出了一些思考。</w:t>
      </w:r>
      <w:r w:rsidRPr="00295A6D">
        <w:rPr>
          <w:rStyle w:val="FootnoteReference"/>
          <w:color w:val="000000"/>
        </w:rPr>
        <w:footnoteReference w:id="5"/>
      </w:r>
    </w:p>
    <w:p w:rsidR="004F41B6" w:rsidRPr="00295A6D" w:rsidRDefault="004F41B6" w:rsidP="00BF5548">
      <w:pPr>
        <w:tabs>
          <w:tab w:val="left" w:pos="426"/>
        </w:tabs>
        <w:rPr>
          <w:color w:val="000000"/>
        </w:rPr>
      </w:pPr>
    </w:p>
    <w:p w:rsidR="004F41B6" w:rsidRPr="00295A6D" w:rsidRDefault="004F41B6" w:rsidP="00BF5548">
      <w:pPr>
        <w:tabs>
          <w:tab w:val="left" w:pos="426"/>
        </w:tabs>
        <w:rPr>
          <w:color w:val="000000"/>
        </w:rPr>
      </w:pPr>
      <w:r w:rsidRPr="00295A6D">
        <w:rPr>
          <w:color w:val="000000"/>
        </w:rPr>
        <w:t>4.</w:t>
      </w:r>
      <w:r w:rsidRPr="00295A6D">
        <w:rPr>
          <w:color w:val="000000"/>
        </w:rPr>
        <w:tab/>
      </w:r>
      <w:r w:rsidRPr="00295A6D">
        <w:rPr>
          <w:rFonts w:hint="eastAsia"/>
          <w:color w:val="000000"/>
        </w:rPr>
        <w:t>基督信仰的人類學將性視為人格的基本組成部分。這是人存在、表現自我、與人交流的方式；也是感受、表達和活出人性之愛的方式。因此，性在我們的人格發展和教育過程中發揮著不可或缺的作用：「事實上，人從其性別獲得在生理、心理及精神上成為男人或女人的特徵，從而十分影響他或她走向成熟及加入社會。」</w:t>
      </w:r>
      <w:r w:rsidRPr="00295A6D">
        <w:rPr>
          <w:rStyle w:val="FootnoteReference"/>
          <w:color w:val="000000"/>
        </w:rPr>
        <w:footnoteReference w:id="6"/>
      </w:r>
      <w:r w:rsidRPr="00295A6D">
        <w:rPr>
          <w:color w:val="000000"/>
        </w:rPr>
        <w:t xml:space="preserve"> </w:t>
      </w:r>
      <w:r w:rsidRPr="00295A6D">
        <w:rPr>
          <w:rFonts w:hint="eastAsia"/>
          <w:color w:val="000000"/>
        </w:rPr>
        <w:t>隨著每個人的成長，「這種差異，因著兩性的互補，讓人按其所蒙受的召叫，對天主的計畫作出徹底的回應。」</w:t>
      </w:r>
      <w:r w:rsidRPr="00295A6D">
        <w:rPr>
          <w:rStyle w:val="FootnoteReference"/>
          <w:color w:val="000000"/>
        </w:rPr>
        <w:footnoteReference w:id="7"/>
      </w:r>
      <w:r w:rsidRPr="00295A6D">
        <w:rPr>
          <w:color w:val="000000"/>
        </w:rPr>
        <w:t xml:space="preserve"> </w:t>
      </w:r>
      <w:r w:rsidRPr="00295A6D">
        <w:rPr>
          <w:rFonts w:hint="eastAsia"/>
          <w:color w:val="000000"/>
        </w:rPr>
        <w:t>有鑑於此，「情感與性的教育必須考慮到人的整體性，並因而堅持整合生物、心理情感、社會和精神等元素。」</w:t>
      </w:r>
      <w:r w:rsidRPr="00295A6D">
        <w:rPr>
          <w:rStyle w:val="FootnoteReference"/>
          <w:color w:val="000000"/>
        </w:rPr>
        <w:footnoteReference w:id="8"/>
      </w:r>
    </w:p>
    <w:p w:rsidR="004F41B6" w:rsidRPr="00295A6D" w:rsidRDefault="004F41B6" w:rsidP="00BF5548">
      <w:pPr>
        <w:tabs>
          <w:tab w:val="left" w:pos="426"/>
        </w:tabs>
        <w:rPr>
          <w:color w:val="000000"/>
        </w:rPr>
      </w:pPr>
    </w:p>
    <w:p w:rsidR="004F41B6" w:rsidRPr="00295A6D" w:rsidRDefault="004F41B6" w:rsidP="00BF5548">
      <w:pPr>
        <w:tabs>
          <w:tab w:val="left" w:pos="426"/>
        </w:tabs>
        <w:rPr>
          <w:color w:val="000000"/>
        </w:rPr>
      </w:pPr>
      <w:r w:rsidRPr="00295A6D">
        <w:rPr>
          <w:color w:val="000000"/>
        </w:rPr>
        <w:t>5.</w:t>
      </w:r>
      <w:r w:rsidRPr="00295A6D">
        <w:rPr>
          <w:color w:val="000000"/>
        </w:rPr>
        <w:tab/>
      </w:r>
      <w:r w:rsidRPr="00295A6D">
        <w:rPr>
          <w:rFonts w:hint="eastAsia"/>
          <w:color w:val="000000"/>
        </w:rPr>
        <w:t>教育部按其職權範圍行事，希望在本文件中提出一些反思，藉此指導和支持那些從事青年教育工作的人，幫助他們有系統地（並在對人類的博愛這普世使命的啟迪之下）處理關於性最受爭議的問題。</w:t>
      </w:r>
      <w:r w:rsidRPr="00295A6D">
        <w:rPr>
          <w:rStyle w:val="FootnoteReference"/>
          <w:color w:val="000000"/>
        </w:rPr>
        <w:footnoteReference w:id="9"/>
      </w:r>
      <w:r w:rsidRPr="00295A6D">
        <w:rPr>
          <w:color w:val="000000"/>
        </w:rPr>
        <w:t xml:space="preserve"> </w:t>
      </w:r>
      <w:r w:rsidRPr="00295A6D">
        <w:rPr>
          <w:rFonts w:hint="eastAsia"/>
          <w:color w:val="000000"/>
        </w:rPr>
        <w:t>採用的方法是基於三個指導原則，均被視為最適合滿足個人和團體的需求：</w:t>
      </w:r>
      <w:r w:rsidRPr="00295A6D">
        <w:rPr>
          <w:rFonts w:ascii="標楷體" w:eastAsia="標楷體" w:hAnsi="標楷體" w:hint="eastAsia"/>
          <w:color w:val="000000"/>
        </w:rPr>
        <w:t>聆聽</w:t>
      </w:r>
      <w:r w:rsidRPr="00295A6D">
        <w:rPr>
          <w:rFonts w:hint="eastAsia"/>
          <w:color w:val="000000"/>
        </w:rPr>
        <w:t>，</w:t>
      </w:r>
      <w:r w:rsidRPr="00295A6D">
        <w:rPr>
          <w:rFonts w:ascii="標楷體" w:eastAsia="標楷體" w:hAnsi="標楷體" w:hint="eastAsia"/>
          <w:color w:val="000000"/>
        </w:rPr>
        <w:t>推論</w:t>
      </w:r>
      <w:r w:rsidRPr="00295A6D">
        <w:rPr>
          <w:rFonts w:hint="eastAsia"/>
          <w:color w:val="000000"/>
        </w:rPr>
        <w:t>和</w:t>
      </w:r>
      <w:r w:rsidRPr="00295A6D">
        <w:rPr>
          <w:rFonts w:ascii="標楷體" w:eastAsia="標楷體" w:hAnsi="標楷體" w:hint="eastAsia"/>
          <w:color w:val="000000"/>
        </w:rPr>
        <w:t>建議</w:t>
      </w:r>
      <w:r w:rsidRPr="00295A6D">
        <w:rPr>
          <w:rFonts w:hint="eastAsia"/>
          <w:color w:val="000000"/>
        </w:rPr>
        <w:t>。事實上，仔細聆聽對方的需要，並結合了對多元化的狀況的真正理解，就能夠從推論中獲得一套共同接受的理性元素，並且能夠準備人去接受扎根於信仰的基督信仰教育──「既以新的光芒照耀一切，並顯示天主對人的整個使命所有的計畫，故能指導人心，朝向充分合乎人性的解決方案進行。」</w:t>
      </w:r>
      <w:r w:rsidRPr="00295A6D">
        <w:rPr>
          <w:rStyle w:val="FootnoteReference"/>
          <w:color w:val="000000"/>
        </w:rPr>
        <w:footnoteReference w:id="10"/>
      </w:r>
    </w:p>
    <w:p w:rsidR="004F41B6" w:rsidRPr="00295A6D" w:rsidRDefault="004F41B6" w:rsidP="00BF5548">
      <w:pPr>
        <w:tabs>
          <w:tab w:val="left" w:pos="426"/>
        </w:tabs>
        <w:rPr>
          <w:color w:val="000000"/>
        </w:rPr>
      </w:pPr>
    </w:p>
    <w:p w:rsidR="004F41B6" w:rsidRPr="00295A6D" w:rsidRDefault="004F41B6" w:rsidP="00BF5548">
      <w:pPr>
        <w:tabs>
          <w:tab w:val="left" w:pos="426"/>
        </w:tabs>
        <w:rPr>
          <w:color w:val="000000"/>
        </w:rPr>
      </w:pPr>
      <w:r w:rsidRPr="00295A6D">
        <w:rPr>
          <w:color w:val="000000"/>
        </w:rPr>
        <w:t>6.</w:t>
      </w:r>
      <w:r w:rsidRPr="00295A6D">
        <w:rPr>
          <w:color w:val="000000"/>
        </w:rPr>
        <w:tab/>
      </w:r>
      <w:r w:rsidRPr="00295A6D">
        <w:rPr>
          <w:rFonts w:hint="eastAsia"/>
          <w:color w:val="000000"/>
        </w:rPr>
        <w:t>如果我們希望藉對話來應對教育範疇內有關性別理論的問題，必須緊記有關性別的意識形態有別於人類科學對性別所進行的整個研究。正如教宗方濟各指出的，雖然有關性別的各種意識形態聲稱是為回應「一些可予理解的渴望」，但它們更「表現為絕對和不能遭受質疑的，甚至試圖要決定培育子女的方法」，</w:t>
      </w:r>
      <w:r w:rsidRPr="00295A6D">
        <w:rPr>
          <w:rStyle w:val="FootnoteReference"/>
          <w:color w:val="000000"/>
        </w:rPr>
        <w:footnoteReference w:id="11"/>
      </w:r>
      <w:r w:rsidRPr="00295A6D">
        <w:rPr>
          <w:color w:val="000000"/>
        </w:rPr>
        <w:t xml:space="preserve"> </w:t>
      </w:r>
      <w:r w:rsidRPr="00295A6D">
        <w:rPr>
          <w:rFonts w:hint="eastAsia"/>
          <w:color w:val="000000"/>
        </w:rPr>
        <w:t>因而排除了對話的可能性。不過，也有其他關於性別議題的研究工作，試圖更深入地了解在不同文化中，男女的性別差異如何體現。對於這類研究，我們應該樂於聆聽、推論和提出建議。</w:t>
      </w:r>
    </w:p>
    <w:p w:rsidR="004F41B6" w:rsidRPr="00295A6D" w:rsidRDefault="004F41B6" w:rsidP="00BF5548">
      <w:pPr>
        <w:tabs>
          <w:tab w:val="left" w:pos="426"/>
        </w:tabs>
        <w:rPr>
          <w:color w:val="000000"/>
        </w:rPr>
      </w:pPr>
    </w:p>
    <w:p w:rsidR="004F41B6" w:rsidRPr="00295A6D" w:rsidRDefault="004F41B6" w:rsidP="00BF5548">
      <w:pPr>
        <w:rPr>
          <w:color w:val="000000"/>
        </w:rPr>
      </w:pPr>
      <w:r w:rsidRPr="00295A6D">
        <w:rPr>
          <w:color w:val="000000"/>
        </w:rPr>
        <w:t>7.</w:t>
      </w:r>
      <w:r w:rsidRPr="00295A6D">
        <w:rPr>
          <w:color w:val="000000"/>
        </w:rPr>
        <w:tab/>
      </w:r>
      <w:r w:rsidRPr="00295A6D">
        <w:rPr>
          <w:rFonts w:hint="eastAsia"/>
          <w:color w:val="000000"/>
        </w:rPr>
        <w:t>在此背景下，教育部認為適宜提供這份文件給所有關注教育的人，以及那些工作上涉及性別理論問題的人。文件是寫給在天主教學校工作的教育團體，以及所有雖在其他類型學校工作，卻受基督信仰的生活觀所感召的人。文件供家長、學生、學校領導和人員、主教、司鐸、修道人、教會運動、平信徒組織和其他相關機構使用。</w:t>
      </w:r>
    </w:p>
    <w:p w:rsidR="004F41B6" w:rsidRPr="00295A6D" w:rsidRDefault="004F41B6" w:rsidP="00BF5548">
      <w:pPr>
        <w:spacing w:line="240" w:lineRule="auto"/>
        <w:jc w:val="left"/>
        <w:rPr>
          <w:color w:val="000000"/>
        </w:rPr>
      </w:pPr>
      <w:r w:rsidRPr="00295A6D">
        <w:rPr>
          <w:color w:val="000000"/>
        </w:rPr>
        <w:br w:type="page"/>
      </w:r>
    </w:p>
    <w:p w:rsidR="004F41B6" w:rsidRPr="00295A6D" w:rsidRDefault="004F41B6" w:rsidP="004E2D79">
      <w:pPr>
        <w:pStyle w:val="Heading1"/>
        <w:spacing w:after="180"/>
        <w:jc w:val="both"/>
        <w:rPr>
          <w:rStyle w:val="tlid-translation"/>
          <w:sz w:val="32"/>
          <w:szCs w:val="32"/>
        </w:rPr>
      </w:pPr>
      <w:r w:rsidRPr="00295A6D">
        <w:rPr>
          <w:rStyle w:val="tlid-translation"/>
          <w:rFonts w:hint="eastAsia"/>
          <w:sz w:val="32"/>
          <w:szCs w:val="32"/>
        </w:rPr>
        <w:t>聆聽</w:t>
      </w:r>
    </w:p>
    <w:p w:rsidR="004F41B6" w:rsidRPr="00295A6D" w:rsidRDefault="004F41B6" w:rsidP="00B74ED5">
      <w:pPr>
        <w:pStyle w:val="Heading2"/>
      </w:pPr>
      <w:r w:rsidRPr="00295A6D">
        <w:rPr>
          <w:rStyle w:val="tlid-translation"/>
          <w:rFonts w:hint="eastAsia"/>
        </w:rPr>
        <w:t>概要</w:t>
      </w:r>
    </w:p>
    <w:p w:rsidR="004F41B6" w:rsidRPr="00295A6D" w:rsidRDefault="004F41B6" w:rsidP="00BF5548">
      <w:pPr>
        <w:tabs>
          <w:tab w:val="left" w:pos="426"/>
        </w:tabs>
        <w:rPr>
          <w:color w:val="000000"/>
        </w:rPr>
      </w:pPr>
    </w:p>
    <w:p w:rsidR="004F41B6" w:rsidRPr="00295A6D" w:rsidRDefault="004F41B6" w:rsidP="00BF5548">
      <w:pPr>
        <w:rPr>
          <w:color w:val="000000"/>
        </w:rPr>
      </w:pPr>
      <w:r w:rsidRPr="00295A6D">
        <w:rPr>
          <w:color w:val="000000"/>
        </w:rPr>
        <w:t>8.</w:t>
      </w:r>
      <w:r w:rsidRPr="00295A6D">
        <w:rPr>
          <w:color w:val="000000"/>
        </w:rPr>
        <w:tab/>
      </w:r>
      <w:r w:rsidRPr="00295A6D">
        <w:rPr>
          <w:rFonts w:hint="eastAsia"/>
          <w:color w:val="000000"/>
        </w:rPr>
        <w:t>任何有意參與</w:t>
      </w:r>
      <w:r w:rsidRPr="00295A6D">
        <w:rPr>
          <w:rFonts w:ascii="標楷體" w:eastAsia="標楷體" w:hAnsi="標楷體" w:hint="eastAsia"/>
          <w:color w:val="000000"/>
        </w:rPr>
        <w:t>對話</w:t>
      </w:r>
      <w:r w:rsidRPr="00295A6D">
        <w:rPr>
          <w:rFonts w:hint="eastAsia"/>
          <w:color w:val="000000"/>
        </w:rPr>
        <w:t>的人，首要的態度是</w:t>
      </w:r>
      <w:r w:rsidRPr="00295A6D">
        <w:rPr>
          <w:rFonts w:ascii="標楷體" w:eastAsia="標楷體" w:hAnsi="標楷體" w:hint="eastAsia"/>
          <w:color w:val="000000"/>
        </w:rPr>
        <w:t>聆聽</w:t>
      </w:r>
      <w:r w:rsidRPr="00295A6D">
        <w:rPr>
          <w:rFonts w:hint="eastAsia"/>
          <w:color w:val="000000"/>
        </w:rPr>
        <w:t>。最重要的是要仔細聆聽和理解最近數十年的文化事件。二十世紀出現了新的人類學理論，並衍生了性別理論。這些理論全然從社會學角度判斷性別差異，並強調個人自由。事實上，上世紀中葉出版了一系列研究，反復強調外在影響的作用，包括對決定人格的影響。這些研究應用於人類的性時，往往傾向要證明性別認同是一種社會結構，而非天賦的自然或生理事實。</w:t>
      </w:r>
    </w:p>
    <w:p w:rsidR="004F41B6" w:rsidRPr="00295A6D" w:rsidRDefault="004F41B6" w:rsidP="00BF5548">
      <w:pPr>
        <w:tabs>
          <w:tab w:val="left" w:pos="426"/>
        </w:tabs>
        <w:rPr>
          <w:color w:val="000000"/>
        </w:rPr>
      </w:pPr>
    </w:p>
    <w:p w:rsidR="004F41B6" w:rsidRPr="00295A6D" w:rsidRDefault="004F41B6" w:rsidP="00BF5548">
      <w:pPr>
        <w:rPr>
          <w:color w:val="000000"/>
        </w:rPr>
      </w:pPr>
      <w:r w:rsidRPr="00295A6D">
        <w:rPr>
          <w:color w:val="000000"/>
        </w:rPr>
        <w:t>9.</w:t>
      </w:r>
      <w:r w:rsidRPr="00295A6D">
        <w:rPr>
          <w:color w:val="000000"/>
        </w:rPr>
        <w:tab/>
      </w:r>
      <w:r w:rsidRPr="00295A6D">
        <w:rPr>
          <w:rFonts w:hint="eastAsia"/>
          <w:color w:val="000000"/>
        </w:rPr>
        <w:t>這些思想流派一致否定在個人身上存在任何原生元素，並先於且同時構成我們的個人身分，成為我們一切行為的必要基礎。根據這些理論，人際關係中唯一重要的，是有分於這關係的個人之間的感情，無須考慮性別差異或生育，並視之為與家庭的組成無關。因此，家庭的制度模式（其結構和終向之存在目的是獨立於夫婦的個人偏好）被置之不理，反而推崇純粹基於契約和個人意願的家庭觀。</w:t>
      </w:r>
    </w:p>
    <w:p w:rsidR="004F41B6" w:rsidRPr="00295A6D" w:rsidRDefault="004F41B6" w:rsidP="00BF5548">
      <w:pPr>
        <w:tabs>
          <w:tab w:val="left" w:pos="426"/>
        </w:tabs>
        <w:rPr>
          <w:color w:val="000000"/>
        </w:rPr>
      </w:pPr>
    </w:p>
    <w:p w:rsidR="004F41B6" w:rsidRPr="00295A6D" w:rsidRDefault="004F41B6" w:rsidP="00BF5548">
      <w:pPr>
        <w:rPr>
          <w:color w:val="000000"/>
        </w:rPr>
      </w:pPr>
      <w:r w:rsidRPr="00295A6D">
        <w:rPr>
          <w:color w:val="000000"/>
        </w:rPr>
        <w:t>10.</w:t>
      </w:r>
      <w:r w:rsidRPr="00295A6D">
        <w:rPr>
          <w:color w:val="000000"/>
        </w:rPr>
        <w:tab/>
      </w:r>
      <w:r w:rsidRPr="00295A6D">
        <w:rPr>
          <w:rFonts w:hint="eastAsia"/>
          <w:color w:val="000000"/>
        </w:rPr>
        <w:t>經過一段時間後，性別理論的應用範圍擴大。二十世紀九十年代初，其重點是個人可否決定自己的性傾向，而不必考慮男女關係的互惠和互補性，也不理會性的生育目的。此外，有人建議應堅持把社會性別（</w:t>
      </w:r>
      <w:r w:rsidRPr="00295A6D">
        <w:rPr>
          <w:i/>
          <w:iCs/>
          <w:color w:val="000000"/>
        </w:rPr>
        <w:t>gender</w:t>
      </w:r>
      <w:r w:rsidRPr="00295A6D">
        <w:rPr>
          <w:rFonts w:hint="eastAsia"/>
          <w:color w:val="000000"/>
        </w:rPr>
        <w:t>）與生理性別（</w:t>
      </w:r>
      <w:r w:rsidRPr="00295A6D">
        <w:rPr>
          <w:i/>
          <w:iCs/>
          <w:color w:val="000000"/>
        </w:rPr>
        <w:t>sex</w:t>
      </w:r>
      <w:r w:rsidRPr="00295A6D">
        <w:rPr>
          <w:rFonts w:hint="eastAsia"/>
          <w:color w:val="000000"/>
        </w:rPr>
        <w:t>）徹底分割，更認為前者應較後者優先。這目標被視為人類進化的一個重要階段，可以設想</w:t>
      </w:r>
      <w:r w:rsidRPr="00295A6D">
        <w:rPr>
          <w:rFonts w:ascii="新細明體" w:hAnsi="新細明體" w:hint="eastAsia"/>
          <w:color w:val="000000"/>
        </w:rPr>
        <w:t>「</w:t>
      </w:r>
      <w:r w:rsidRPr="00295A6D">
        <w:rPr>
          <w:rFonts w:hint="eastAsia"/>
          <w:color w:val="000000"/>
        </w:rPr>
        <w:t>一個沒有兩性之別的社會</w:t>
      </w:r>
      <w:r w:rsidRPr="00295A6D">
        <w:rPr>
          <w:rFonts w:ascii="新細明體" w:hAnsi="新細明體" w:hint="eastAsia"/>
          <w:color w:val="000000"/>
        </w:rPr>
        <w:t>」</w:t>
      </w:r>
      <w:r w:rsidRPr="00295A6D">
        <w:rPr>
          <w:rFonts w:hint="eastAsia"/>
          <w:color w:val="000000"/>
        </w:rPr>
        <w:t>。</w:t>
      </w:r>
      <w:r w:rsidRPr="00295A6D">
        <w:rPr>
          <w:rStyle w:val="FootnoteReference"/>
          <w:color w:val="000000"/>
        </w:rPr>
        <w:footnoteReference w:id="12"/>
      </w:r>
    </w:p>
    <w:p w:rsidR="004F41B6" w:rsidRPr="00295A6D" w:rsidRDefault="004F41B6" w:rsidP="00BF5548">
      <w:pPr>
        <w:tabs>
          <w:tab w:val="left" w:pos="426"/>
        </w:tabs>
        <w:rPr>
          <w:color w:val="000000"/>
        </w:rPr>
      </w:pPr>
    </w:p>
    <w:p w:rsidR="004F41B6" w:rsidRPr="00295A6D" w:rsidRDefault="004F41B6" w:rsidP="00BF5548">
      <w:pPr>
        <w:rPr>
          <w:color w:val="000000"/>
        </w:rPr>
      </w:pPr>
      <w:r w:rsidRPr="00295A6D">
        <w:rPr>
          <w:color w:val="000000"/>
        </w:rPr>
        <w:t>11.</w:t>
      </w:r>
      <w:r w:rsidRPr="00295A6D">
        <w:rPr>
          <w:color w:val="000000"/>
        </w:rPr>
        <w:tab/>
      </w:r>
      <w:r w:rsidRPr="00295A6D">
        <w:rPr>
          <w:rFonts w:hint="eastAsia"/>
          <w:color w:val="000000"/>
        </w:rPr>
        <w:t>在這種</w:t>
      </w:r>
      <w:r w:rsidRPr="00295A6D">
        <w:rPr>
          <w:rFonts w:ascii="標楷體" w:eastAsia="標楷體" w:hAnsi="標楷體" w:hint="eastAsia"/>
          <w:color w:val="000000"/>
        </w:rPr>
        <w:t>文化背景</w:t>
      </w:r>
      <w:r w:rsidRPr="00295A6D">
        <w:rPr>
          <w:rFonts w:hint="eastAsia"/>
          <w:color w:val="000000"/>
        </w:rPr>
        <w:t>下，</w:t>
      </w:r>
      <w:r w:rsidRPr="00295A6D">
        <w:rPr>
          <w:rFonts w:ascii="標楷體" w:eastAsia="標楷體" w:hAnsi="標楷體" w:hint="eastAsia"/>
          <w:color w:val="000000"/>
        </w:rPr>
        <w:t>生理性別</w:t>
      </w:r>
      <w:r w:rsidRPr="00295A6D">
        <w:rPr>
          <w:rFonts w:hint="eastAsia"/>
          <w:color w:val="000000"/>
        </w:rPr>
        <w:t>和</w:t>
      </w:r>
      <w:r w:rsidRPr="00295A6D">
        <w:rPr>
          <w:rFonts w:ascii="標楷體" w:eastAsia="標楷體" w:hAnsi="標楷體" w:hint="eastAsia"/>
          <w:color w:val="000000"/>
        </w:rPr>
        <w:t>社會性別</w:t>
      </w:r>
      <w:r w:rsidRPr="00295A6D">
        <w:rPr>
          <w:rFonts w:hint="eastAsia"/>
          <w:color w:val="000000"/>
        </w:rPr>
        <w:t>顯然不再是同義詞或可互換的概念，因為它們用以描述兩種不同的現實。生理性別用以界定人屬於兩種生物類別中的哪一種（源自最初的男女二元體系）；另一方面，社會性別是指兩性差異在不同文化中體現的方式。問題不在於兩個術語之間的區別，因術語可以正確詮釋，而是在於</w:t>
      </w:r>
      <w:r w:rsidRPr="00295A6D">
        <w:rPr>
          <w:rFonts w:ascii="標楷體" w:eastAsia="標楷體" w:hAnsi="標楷體" w:hint="eastAsia"/>
          <w:color w:val="000000"/>
        </w:rPr>
        <w:t>把生理性別與社會性別分割</w:t>
      </w:r>
      <w:r w:rsidRPr="00295A6D">
        <w:rPr>
          <w:rFonts w:hint="eastAsia"/>
          <w:color w:val="000000"/>
        </w:rPr>
        <w:t>。</w:t>
      </w:r>
      <w:r w:rsidRPr="00295A6D">
        <w:rPr>
          <w:rStyle w:val="tlid-translation"/>
          <w:rFonts w:hint="eastAsia"/>
          <w:color w:val="000000"/>
        </w:rPr>
        <w:t>這分割正是人們所提倡各種</w:t>
      </w:r>
      <w:r w:rsidRPr="00295A6D">
        <w:rPr>
          <w:rStyle w:val="tlid-translation"/>
          <w:rFonts w:ascii="新細明體" w:hAnsi="新細明體" w:hint="eastAsia"/>
          <w:color w:val="000000"/>
        </w:rPr>
        <w:t>「</w:t>
      </w:r>
      <w:r w:rsidRPr="00295A6D">
        <w:rPr>
          <w:rStyle w:val="tlid-translation"/>
          <w:rFonts w:hint="eastAsia"/>
          <w:color w:val="000000"/>
        </w:rPr>
        <w:t>性取向</w:t>
      </w:r>
      <w:r w:rsidRPr="00295A6D">
        <w:rPr>
          <w:rStyle w:val="tlid-translation"/>
          <w:rFonts w:ascii="新細明體" w:hAnsi="新細明體" w:hint="eastAsia"/>
          <w:color w:val="000000"/>
        </w:rPr>
        <w:t>」</w:t>
      </w:r>
      <w:r w:rsidRPr="00295A6D">
        <w:rPr>
          <w:rStyle w:val="tlid-translation"/>
          <w:rFonts w:hint="eastAsia"/>
          <w:color w:val="000000"/>
        </w:rPr>
        <w:t>之別的基礎，這些</w:t>
      </w:r>
      <w:r w:rsidRPr="00295A6D">
        <w:rPr>
          <w:rStyle w:val="tlid-translation"/>
          <w:rFonts w:ascii="新細明體" w:hAnsi="新細明體" w:hint="eastAsia"/>
          <w:color w:val="000000"/>
        </w:rPr>
        <w:t>「</w:t>
      </w:r>
      <w:r w:rsidRPr="00295A6D">
        <w:rPr>
          <w:rStyle w:val="tlid-translation"/>
          <w:rFonts w:hint="eastAsia"/>
          <w:color w:val="000000"/>
        </w:rPr>
        <w:t>性取向</w:t>
      </w:r>
      <w:r w:rsidRPr="00295A6D">
        <w:rPr>
          <w:rStyle w:val="tlid-translation"/>
          <w:rFonts w:ascii="新細明體" w:hAnsi="新細明體" w:hint="eastAsia"/>
          <w:color w:val="000000"/>
        </w:rPr>
        <w:t>」</w:t>
      </w:r>
      <w:r w:rsidRPr="00295A6D">
        <w:rPr>
          <w:rStyle w:val="tlid-translation"/>
          <w:rFonts w:hint="eastAsia"/>
          <w:color w:val="000000"/>
        </w:rPr>
        <w:t>不再以男女的生理性別界定，因而可以其他形式呈現，並完全由個人決定，因為個人應是絕對自主的。此外，社會性別的概念取決於每個人的主觀心態，他或她可以選擇與其生理性別不對應的社會性別，其他人因而也要如此看待那人（</w:t>
      </w:r>
      <w:r w:rsidRPr="00295A6D">
        <w:rPr>
          <w:rStyle w:val="tlid-translation"/>
          <w:rFonts w:ascii="標楷體" w:eastAsia="標楷體" w:hAnsi="標楷體" w:hint="eastAsia"/>
          <w:color w:val="000000"/>
        </w:rPr>
        <w:t>跨性別主義</w:t>
      </w:r>
      <w:r w:rsidRPr="00295A6D">
        <w:rPr>
          <w:rStyle w:val="tlid-translation"/>
          <w:rFonts w:ascii="新細明體" w:hAnsi="新細明體" w:cs="新細明體" w:hint="eastAsia"/>
          <w:color w:val="000000"/>
        </w:rPr>
        <w:t>）。</w:t>
      </w:r>
    </w:p>
    <w:p w:rsidR="004F41B6" w:rsidRPr="00295A6D" w:rsidRDefault="004F41B6" w:rsidP="00BF5548">
      <w:pPr>
        <w:tabs>
          <w:tab w:val="left" w:pos="426"/>
        </w:tabs>
        <w:rPr>
          <w:color w:val="000000"/>
        </w:rPr>
      </w:pPr>
    </w:p>
    <w:p w:rsidR="004F41B6" w:rsidRPr="00295A6D" w:rsidRDefault="004F41B6" w:rsidP="00BF5548">
      <w:pPr>
        <w:rPr>
          <w:color w:val="000000"/>
        </w:rPr>
      </w:pPr>
      <w:r w:rsidRPr="00295A6D">
        <w:rPr>
          <w:color w:val="000000"/>
        </w:rPr>
        <w:t>12.</w:t>
      </w:r>
      <w:r w:rsidRPr="00295A6D">
        <w:rPr>
          <w:color w:val="000000"/>
        </w:rPr>
        <w:tab/>
      </w:r>
      <w:r w:rsidRPr="00295A6D">
        <w:rPr>
          <w:rFonts w:hint="eastAsia"/>
          <w:color w:val="000000"/>
        </w:rPr>
        <w:t>在本性與文化日益對立的情況下，性別理論的主張集中在稱為</w:t>
      </w:r>
      <w:r w:rsidRPr="00295A6D">
        <w:rPr>
          <w:rFonts w:ascii="新細明體" w:hAnsi="新細明體" w:hint="eastAsia"/>
          <w:color w:val="000000"/>
        </w:rPr>
        <w:t>「</w:t>
      </w:r>
      <w:r w:rsidRPr="00295A6D">
        <w:rPr>
          <w:rFonts w:hint="eastAsia"/>
          <w:color w:val="000000"/>
        </w:rPr>
        <w:t>酷兒</w:t>
      </w:r>
      <w:r w:rsidRPr="00295A6D">
        <w:rPr>
          <w:rFonts w:ascii="新細明體" w:hAnsi="新細明體" w:hint="eastAsia"/>
          <w:color w:val="000000"/>
        </w:rPr>
        <w:t>」</w:t>
      </w:r>
      <w:r w:rsidRPr="00295A6D">
        <w:rPr>
          <w:rFonts w:hint="eastAsia"/>
          <w:color w:val="000000"/>
        </w:rPr>
        <w:t>（</w:t>
      </w:r>
      <w:r w:rsidRPr="00295A6D">
        <w:rPr>
          <w:i/>
          <w:color w:val="000000"/>
        </w:rPr>
        <w:t>queer</w:t>
      </w:r>
      <w:r w:rsidRPr="00295A6D">
        <w:rPr>
          <w:rFonts w:hint="eastAsia"/>
          <w:color w:val="000000"/>
        </w:rPr>
        <w:t>）的概念，指性的幅度可以極為流動、靈活，宛如遊牧。最終導致主張把個人從任何先驗的性別定義中完全解放出來，並抹除被視為過於刻板的分類。這會產生一系列新的不同程度和強度的細微差別，根據個人所認定自己的性取向和性別而有所不同。</w:t>
      </w:r>
    </w:p>
    <w:p w:rsidR="004F41B6" w:rsidRPr="00295A6D" w:rsidRDefault="004F41B6" w:rsidP="00BF5548">
      <w:pPr>
        <w:tabs>
          <w:tab w:val="left" w:pos="426"/>
        </w:tabs>
        <w:rPr>
          <w:color w:val="000000"/>
        </w:rPr>
      </w:pPr>
    </w:p>
    <w:p w:rsidR="004F41B6" w:rsidRPr="00295A6D" w:rsidRDefault="004F41B6" w:rsidP="00BF5548">
      <w:pPr>
        <w:rPr>
          <w:rStyle w:val="tlid-translation"/>
          <w:color w:val="000000"/>
        </w:rPr>
      </w:pPr>
      <w:r w:rsidRPr="00295A6D">
        <w:rPr>
          <w:color w:val="000000"/>
        </w:rPr>
        <w:t>13.</w:t>
      </w:r>
      <w:r w:rsidRPr="00295A6D">
        <w:rPr>
          <w:color w:val="000000"/>
        </w:rPr>
        <w:tab/>
      </w:r>
      <w:r w:rsidRPr="00295A6D">
        <w:rPr>
          <w:rStyle w:val="tlid-translation"/>
          <w:rFonts w:hint="eastAsia"/>
          <w:color w:val="000000"/>
        </w:rPr>
        <w:t>此外，夫婦為一男一女的二元特性，也會視作抵觸</w:t>
      </w:r>
      <w:r w:rsidRPr="00295A6D">
        <w:rPr>
          <w:rStyle w:val="tlid-translation"/>
          <w:rFonts w:ascii="細明體" w:eastAsia="細明體" w:hAnsi="細明體" w:hint="eastAsia"/>
          <w:color w:val="000000"/>
        </w:rPr>
        <w:t>「</w:t>
      </w:r>
      <w:r w:rsidRPr="00295A6D">
        <w:rPr>
          <w:rStyle w:val="tlid-translation"/>
          <w:rFonts w:hint="eastAsia"/>
          <w:color w:val="000000"/>
        </w:rPr>
        <w:t>多元關係</w:t>
      </w:r>
      <w:r w:rsidRPr="00295A6D">
        <w:rPr>
          <w:rStyle w:val="tlid-translation"/>
          <w:rFonts w:ascii="細明體" w:eastAsia="細明體" w:hAnsi="細明體" w:hint="eastAsia"/>
          <w:color w:val="000000"/>
        </w:rPr>
        <w:t>」（</w:t>
      </w:r>
      <w:r w:rsidRPr="00295A6D">
        <w:rPr>
          <w:rStyle w:val="tlid-translation"/>
          <w:rFonts w:eastAsia="細明體"/>
          <w:i/>
          <w:iCs/>
          <w:color w:val="000000"/>
        </w:rPr>
        <w:t>polyamory</w:t>
      </w:r>
      <w:r w:rsidRPr="00295A6D">
        <w:rPr>
          <w:rStyle w:val="tlid-translation"/>
          <w:rFonts w:ascii="細明體" w:eastAsia="細明體" w:hAnsi="細明體" w:hint="eastAsia"/>
          <w:color w:val="000000"/>
        </w:rPr>
        <w:t>）</w:t>
      </w:r>
      <w:r w:rsidRPr="00295A6D">
        <w:rPr>
          <w:rStyle w:val="tlid-translation"/>
          <w:rFonts w:hint="eastAsia"/>
          <w:color w:val="000000"/>
        </w:rPr>
        <w:t>的概念，即涉及多於兩人的關係。因此，他們聲稱關係的持久性及約束力應該是靈活的，取決於相關個人不斷變化的願望。這自然會對如何分擔母親和父親的固有責任和義務造成影響。這些新的關係成為</w:t>
      </w:r>
      <w:r w:rsidRPr="00295A6D">
        <w:rPr>
          <w:rStyle w:val="tlid-translation"/>
          <w:rFonts w:ascii="新細明體" w:hAnsi="新細明體" w:hint="eastAsia"/>
          <w:color w:val="000000"/>
        </w:rPr>
        <w:t>「</w:t>
      </w:r>
      <w:r w:rsidRPr="00295A6D">
        <w:rPr>
          <w:rStyle w:val="tlid-translation"/>
          <w:rFonts w:hint="eastAsia"/>
          <w:color w:val="000000"/>
        </w:rPr>
        <w:t>親屬關係</w:t>
      </w:r>
      <w:r w:rsidRPr="00295A6D">
        <w:rPr>
          <w:rStyle w:val="tlid-translation"/>
          <w:rFonts w:ascii="新細明體" w:hAnsi="新細明體" w:hint="eastAsia"/>
          <w:color w:val="000000"/>
        </w:rPr>
        <w:t>」</w:t>
      </w:r>
      <w:r w:rsidRPr="00295A6D">
        <w:rPr>
          <w:rStyle w:val="tlid-translation"/>
          <w:rFonts w:hint="eastAsia"/>
          <w:color w:val="000000"/>
        </w:rPr>
        <w:t>。它們建基於慾望或情感，往往只適用於一段特定時間內，在道德上持靈活態度，甚至（有時經雙方明確同意）根本沒有打算長久維持。最重要的是每一個人都有絕對自由為自己做決定，以及他或她可根據每段感情關係的情況作出選擇</w:t>
      </w:r>
      <w:r w:rsidRPr="00295A6D">
        <w:rPr>
          <w:rStyle w:val="tlid-translation"/>
          <w:rFonts w:ascii="新細明體" w:hAnsi="新細明體" w:cs="新細明體" w:hint="eastAsia"/>
          <w:color w:val="000000"/>
        </w:rPr>
        <w:t>。</w:t>
      </w:r>
      <w:r w:rsidRPr="00295A6D">
        <w:rPr>
          <w:rStyle w:val="tlid-translation"/>
          <w:color w:val="000000"/>
        </w:rPr>
        <w:t xml:space="preserve"> </w:t>
      </w:r>
    </w:p>
    <w:p w:rsidR="004F41B6" w:rsidRPr="00295A6D" w:rsidRDefault="004F41B6" w:rsidP="00295A6D">
      <w:pPr>
        <w:ind w:left="126" w:hangingChars="50" w:hanging="126"/>
        <w:rPr>
          <w:rStyle w:val="tlid-translation"/>
          <w:color w:val="000000"/>
        </w:rPr>
      </w:pPr>
    </w:p>
    <w:p w:rsidR="004F41B6" w:rsidRPr="00295A6D" w:rsidRDefault="004F41B6" w:rsidP="00BF5548">
      <w:pPr>
        <w:rPr>
          <w:color w:val="000000"/>
        </w:rPr>
      </w:pPr>
      <w:r w:rsidRPr="00295A6D">
        <w:rPr>
          <w:color w:val="000000"/>
        </w:rPr>
        <w:t>14.</w:t>
      </w:r>
      <w:r w:rsidRPr="00295A6D">
        <w:rPr>
          <w:color w:val="000000"/>
        </w:rPr>
        <w:tab/>
      </w:r>
      <w:r w:rsidRPr="00295A6D">
        <w:rPr>
          <w:rFonts w:hint="eastAsia"/>
          <w:color w:val="000000"/>
        </w:rPr>
        <w:t>因此，他們要求公眾承認人有權選擇其社會性別（</w:t>
      </w:r>
      <w:r w:rsidRPr="00295A6D">
        <w:rPr>
          <w:i/>
          <w:iCs/>
          <w:color w:val="000000"/>
        </w:rPr>
        <w:t>gender</w:t>
      </w:r>
      <w:r w:rsidRPr="00295A6D">
        <w:rPr>
          <w:rFonts w:hint="eastAsia"/>
          <w:color w:val="000000"/>
        </w:rPr>
        <w:t>），並承認多種新的結合方式，直接否定一男一女的婚姻模式，將之描述為父權社會的殘餘。他們所呈現的理想是：個人應能選擇自己的身分，而社會不能不保障這項權利，甚至要提供物質支持，否則相關的少數群體會遭受負面的社會歧視。提倡這些權利的主張經常成為政治辯論的議題，獲一些國際文件接納，並成為一些國家的法例。</w:t>
      </w:r>
    </w:p>
    <w:p w:rsidR="004F41B6" w:rsidRPr="00295A6D" w:rsidRDefault="004F41B6" w:rsidP="00BF5548">
      <w:pPr>
        <w:tabs>
          <w:tab w:val="left" w:pos="426"/>
        </w:tabs>
        <w:rPr>
          <w:color w:val="000000"/>
        </w:rPr>
      </w:pPr>
    </w:p>
    <w:p w:rsidR="004F41B6" w:rsidRPr="00295A6D" w:rsidRDefault="004F41B6" w:rsidP="00B74ED5">
      <w:pPr>
        <w:pStyle w:val="Heading2"/>
      </w:pPr>
      <w:r w:rsidRPr="00295A6D">
        <w:rPr>
          <w:rFonts w:hint="eastAsia"/>
        </w:rPr>
        <w:t>交集點</w:t>
      </w:r>
    </w:p>
    <w:p w:rsidR="004F41B6" w:rsidRPr="00295A6D" w:rsidRDefault="004F41B6" w:rsidP="00B74ED5">
      <w:pPr>
        <w:tabs>
          <w:tab w:val="left" w:pos="426"/>
        </w:tabs>
        <w:rPr>
          <w:color w:val="000000"/>
        </w:rPr>
      </w:pPr>
    </w:p>
    <w:p w:rsidR="004F41B6" w:rsidRPr="00295A6D" w:rsidRDefault="004F41B6" w:rsidP="00B74ED5">
      <w:pPr>
        <w:rPr>
          <w:rStyle w:val="tlid-translation"/>
          <w:rFonts w:ascii="新細明體" w:cs="新細明體"/>
          <w:color w:val="000000"/>
        </w:rPr>
      </w:pPr>
      <w:r w:rsidRPr="00295A6D">
        <w:rPr>
          <w:color w:val="000000"/>
        </w:rPr>
        <w:t>15.</w:t>
      </w:r>
      <w:r w:rsidRPr="00295A6D">
        <w:rPr>
          <w:color w:val="000000"/>
        </w:rPr>
        <w:tab/>
      </w:r>
      <w:r w:rsidRPr="00295A6D">
        <w:rPr>
          <w:rFonts w:hint="eastAsia"/>
          <w:color w:val="000000"/>
        </w:rPr>
        <w:t>在性別理論著作的整個研究中，有呈現出一些立場，可以成為交集點，有助增進雙方了解。例如，這方面的教育計畫往往致力打擊一切不公義歧視的表現，這一點很值得稱許，因為那是各方都認同的要求。</w:t>
      </w:r>
      <w:r w:rsidRPr="00295A6D">
        <w:rPr>
          <w:rStyle w:val="tlid-translation"/>
          <w:rFonts w:hint="eastAsia"/>
          <w:color w:val="000000"/>
        </w:rPr>
        <w:t>這些教學材料承認在這方面存在延誤和錯失。</w:t>
      </w:r>
      <w:r w:rsidRPr="00295A6D">
        <w:rPr>
          <w:rStyle w:val="FootnoteReference"/>
          <w:color w:val="000000"/>
        </w:rPr>
        <w:footnoteReference w:id="13"/>
      </w:r>
      <w:r w:rsidRPr="00295A6D">
        <w:rPr>
          <w:rStyle w:val="tlid-translation"/>
          <w:color w:val="000000"/>
        </w:rPr>
        <w:t xml:space="preserve"> </w:t>
      </w:r>
      <w:r w:rsidRPr="00295A6D">
        <w:rPr>
          <w:rStyle w:val="tlid-translation"/>
          <w:rFonts w:hint="eastAsia"/>
          <w:color w:val="000000"/>
        </w:rPr>
        <w:t>事實上，不可否認的是，多個世紀以來不同形式的不公義歧視，確實是不幸的歷史事實，並對教會內部造成影響。所帶來的一定僵化</w:t>
      </w:r>
      <w:r w:rsidRPr="00295A6D">
        <w:rPr>
          <w:rStyle w:val="tlid-translation"/>
          <w:rFonts w:ascii="標楷體" w:eastAsia="標楷體" w:hAnsi="標楷體" w:hint="eastAsia"/>
          <w:color w:val="000000"/>
        </w:rPr>
        <w:t>現狀</w:t>
      </w:r>
      <w:r w:rsidRPr="00295A6D">
        <w:rPr>
          <w:rStyle w:val="tlid-translation"/>
          <w:rFonts w:hint="eastAsia"/>
          <w:color w:val="000000"/>
        </w:rPr>
        <w:t>，使耶穌宣告</w:t>
      </w:r>
      <w:r w:rsidRPr="00295A6D">
        <w:rPr>
          <w:rStyle w:val="tlid-translation"/>
          <w:rFonts w:ascii="標楷體" w:eastAsia="標楷體" w:hAnsi="標楷體" w:hint="eastAsia"/>
          <w:color w:val="000000"/>
        </w:rPr>
        <w:t>男女平等尊嚴</w:t>
      </w:r>
      <w:r w:rsidRPr="00295A6D">
        <w:rPr>
          <w:rStyle w:val="tlid-translation"/>
          <w:rFonts w:hint="eastAsia"/>
          <w:color w:val="000000"/>
        </w:rPr>
        <w:t>的真理，在推行必要和漸進的本位化工作時有所延誤，並引起某種男權主義的指責，或多或少被宗教動</w:t>
      </w:r>
      <w:r w:rsidRPr="00295A6D">
        <w:rPr>
          <w:rStyle w:val="tlid-translation"/>
          <w:rFonts w:ascii="新細明體" w:hAnsi="新細明體" w:cs="新細明體" w:hint="eastAsia"/>
          <w:color w:val="000000"/>
        </w:rPr>
        <w:t>機</w:t>
      </w:r>
      <w:r w:rsidRPr="00295A6D">
        <w:rPr>
          <w:rStyle w:val="tlid-translation"/>
          <w:rFonts w:hint="eastAsia"/>
          <w:color w:val="000000"/>
        </w:rPr>
        <w:t>掩蓋</w:t>
      </w:r>
      <w:r w:rsidRPr="00295A6D">
        <w:rPr>
          <w:rStyle w:val="tlid-translation"/>
          <w:rFonts w:ascii="新細明體" w:hAnsi="新細明體" w:cs="新細明體" w:hint="eastAsia"/>
          <w:color w:val="000000"/>
        </w:rPr>
        <w:t>。</w:t>
      </w:r>
    </w:p>
    <w:p w:rsidR="004F41B6" w:rsidRPr="00295A6D" w:rsidRDefault="004F41B6" w:rsidP="00B74ED5">
      <w:pPr>
        <w:rPr>
          <w:rStyle w:val="tlid-translation"/>
          <w:rFonts w:ascii="新細明體" w:cs="新細明體"/>
          <w:color w:val="000000"/>
        </w:rPr>
      </w:pPr>
    </w:p>
    <w:p w:rsidR="004F41B6" w:rsidRPr="00295A6D" w:rsidRDefault="004F41B6" w:rsidP="00B74ED5">
      <w:pPr>
        <w:rPr>
          <w:rStyle w:val="tlid-translation"/>
          <w:rFonts w:ascii="新細明體" w:cs="新細明體"/>
          <w:color w:val="000000"/>
        </w:rPr>
      </w:pPr>
      <w:r w:rsidRPr="00295A6D">
        <w:rPr>
          <w:color w:val="000000"/>
        </w:rPr>
        <w:t>16.</w:t>
      </w:r>
      <w:r w:rsidRPr="00295A6D">
        <w:rPr>
          <w:color w:val="000000"/>
        </w:rPr>
        <w:tab/>
      </w:r>
      <w:r w:rsidRPr="00295A6D">
        <w:rPr>
          <w:rStyle w:val="tlid-translation"/>
          <w:rFonts w:hint="eastAsia"/>
          <w:color w:val="000000"/>
        </w:rPr>
        <w:t>另一個共同點是有需要教</w:t>
      </w:r>
      <w:r w:rsidRPr="00295A6D">
        <w:rPr>
          <w:rFonts w:ascii="新細明體" w:hAnsi="新細明體" w:cs="新細明體" w:hint="eastAsia"/>
          <w:color w:val="000000"/>
        </w:rPr>
        <w:t>導</w:t>
      </w:r>
      <w:r w:rsidRPr="00295A6D">
        <w:rPr>
          <w:rStyle w:val="tlid-translation"/>
          <w:rFonts w:hint="eastAsia"/>
          <w:color w:val="000000"/>
        </w:rPr>
        <w:t>兒童和青少年</w:t>
      </w:r>
      <w:r w:rsidRPr="00295A6D">
        <w:rPr>
          <w:rStyle w:val="tlid-translation"/>
          <w:rFonts w:ascii="標楷體" w:eastAsia="標楷體" w:hAnsi="標楷體" w:hint="eastAsia"/>
          <w:color w:val="000000"/>
        </w:rPr>
        <w:t>尊重每個人</w:t>
      </w:r>
      <w:r w:rsidRPr="00295A6D">
        <w:rPr>
          <w:rStyle w:val="tlid-translation"/>
          <w:rFonts w:hint="eastAsia"/>
          <w:color w:val="000000"/>
        </w:rPr>
        <w:t>的獨特性和</w:t>
      </w:r>
      <w:r w:rsidRPr="00295A6D">
        <w:rPr>
          <w:rFonts w:ascii="新細明體" w:hAnsi="新細明體" w:cs="新細明體" w:hint="eastAsia"/>
          <w:color w:val="000000"/>
        </w:rPr>
        <w:t>差異</w:t>
      </w:r>
      <w:r w:rsidRPr="00295A6D">
        <w:rPr>
          <w:rStyle w:val="tlid-translation"/>
          <w:rFonts w:hint="eastAsia"/>
          <w:color w:val="000000"/>
        </w:rPr>
        <w:t>，這樣任何人都不應該因其個人特徵（如特殊需要、種族、宗教、性傾向等）遭受欺凌、暴力、侮辱或不公義歧視。從本質上來說，這涉及培育積極和負責任的公民，其身分的特色為尊重所有表達個人特質（</w:t>
      </w:r>
      <w:r w:rsidRPr="00295A6D">
        <w:rPr>
          <w:rStyle w:val="tlid-translation"/>
          <w:i/>
          <w:color w:val="000000"/>
        </w:rPr>
        <w:t>personhood</w:t>
      </w:r>
      <w:r w:rsidRPr="00295A6D">
        <w:rPr>
          <w:rStyle w:val="tlid-translation"/>
          <w:rFonts w:hint="eastAsia"/>
          <w:color w:val="000000"/>
        </w:rPr>
        <w:t>）的合理方法</w:t>
      </w:r>
      <w:r w:rsidRPr="00295A6D">
        <w:rPr>
          <w:rStyle w:val="tlid-translation"/>
          <w:rFonts w:ascii="新細明體" w:hAnsi="新細明體" w:cs="新細明體" w:hint="eastAsia"/>
          <w:color w:val="000000"/>
        </w:rPr>
        <w:t>。</w:t>
      </w:r>
    </w:p>
    <w:p w:rsidR="004F41B6" w:rsidRPr="00295A6D" w:rsidRDefault="004F41B6" w:rsidP="00B74ED5">
      <w:pPr>
        <w:tabs>
          <w:tab w:val="left" w:pos="426"/>
        </w:tabs>
        <w:rPr>
          <w:color w:val="000000"/>
        </w:rPr>
      </w:pPr>
    </w:p>
    <w:p w:rsidR="004F41B6" w:rsidRPr="00295A6D" w:rsidRDefault="004F41B6" w:rsidP="00B74ED5">
      <w:pPr>
        <w:rPr>
          <w:color w:val="000000"/>
        </w:rPr>
      </w:pPr>
      <w:r w:rsidRPr="00295A6D">
        <w:rPr>
          <w:color w:val="000000"/>
        </w:rPr>
        <w:t>17.</w:t>
      </w:r>
      <w:r w:rsidRPr="00295A6D">
        <w:rPr>
          <w:color w:val="000000"/>
        </w:rPr>
        <w:tab/>
      </w:r>
      <w:r w:rsidRPr="00295A6D">
        <w:rPr>
          <w:rFonts w:hint="eastAsia"/>
          <w:color w:val="000000"/>
        </w:rPr>
        <w:t>性別研究的著作也呈現另一個人類學的正面發展，就是認識</w:t>
      </w:r>
      <w:r w:rsidRPr="00295A6D">
        <w:rPr>
          <w:rFonts w:ascii="標楷體" w:eastAsia="標楷體" w:hAnsi="標楷體" w:hint="eastAsia"/>
          <w:color w:val="000000"/>
        </w:rPr>
        <w:t>女性特質的價值</w:t>
      </w:r>
      <w:r w:rsidRPr="00295A6D">
        <w:rPr>
          <w:rFonts w:hint="eastAsia"/>
          <w:color w:val="000000"/>
        </w:rPr>
        <w:t>。例如，女性「關顧別人的能力」有助於一個對它在不斷變化的環境中所作出更現實和成熟的詮釋，意即「對女性身上的具體發展，表示有所意識到尊重，與那種往往會危害個體和社會存在的抽象概念相反。」</w:t>
      </w:r>
      <w:r w:rsidRPr="00295A6D">
        <w:rPr>
          <w:rStyle w:val="FootnoteReference"/>
          <w:color w:val="000000"/>
        </w:rPr>
        <w:footnoteReference w:id="14"/>
      </w:r>
      <w:r w:rsidRPr="00295A6D">
        <w:rPr>
          <w:color w:val="000000"/>
        </w:rPr>
        <w:t xml:space="preserve"> </w:t>
      </w:r>
      <w:r w:rsidRPr="00295A6D">
        <w:rPr>
          <w:rFonts w:hint="eastAsia"/>
          <w:color w:val="000000"/>
        </w:rPr>
        <w:t>這份貢獻豐富了人際關係和精神價值，「始於人與人之間的日常生活的關係上」。因此，社會十分感激這眾多婦女，「她們從事於各個</w:t>
      </w:r>
      <w:r w:rsidRPr="00295A6D">
        <w:rPr>
          <w:rFonts w:ascii="標楷體" w:eastAsia="標楷體" w:hAnsi="標楷體" w:hint="eastAsia"/>
          <w:color w:val="000000"/>
        </w:rPr>
        <w:t>不同階層教育工作</w:t>
      </w:r>
      <w:r w:rsidRPr="00295A6D">
        <w:rPr>
          <w:rFonts w:hint="eastAsia"/>
          <w:color w:val="000000"/>
        </w:rPr>
        <w:t>，把教育這份工作很成功地擴展到家庭之外：如托兒所、學校、大學、社會服務機構、堂區、協會和各種政治、社會的運動中。」</w:t>
      </w:r>
      <w:r w:rsidRPr="00295A6D">
        <w:rPr>
          <w:rStyle w:val="FootnoteReference"/>
          <w:color w:val="000000"/>
        </w:rPr>
        <w:footnoteReference w:id="15"/>
      </w:r>
    </w:p>
    <w:p w:rsidR="004F41B6" w:rsidRPr="00295A6D" w:rsidRDefault="004F41B6" w:rsidP="00B74ED5">
      <w:pPr>
        <w:tabs>
          <w:tab w:val="left" w:pos="426"/>
        </w:tabs>
        <w:rPr>
          <w:color w:val="000000"/>
        </w:rPr>
      </w:pPr>
    </w:p>
    <w:p w:rsidR="004F41B6" w:rsidRPr="00295A6D" w:rsidRDefault="004F41B6" w:rsidP="00B74ED5">
      <w:pPr>
        <w:rPr>
          <w:color w:val="000000"/>
        </w:rPr>
      </w:pPr>
      <w:r w:rsidRPr="00295A6D">
        <w:rPr>
          <w:color w:val="000000"/>
        </w:rPr>
        <w:t>18.</w:t>
      </w:r>
      <w:r w:rsidRPr="00295A6D">
        <w:rPr>
          <w:color w:val="000000"/>
        </w:rPr>
        <w:tab/>
      </w:r>
      <w:r w:rsidRPr="00295A6D">
        <w:rPr>
          <w:rFonts w:hint="eastAsia"/>
          <w:color w:val="000000"/>
        </w:rPr>
        <w:t>女性對現實有一種獨特的理解。她們有忍受逆境的能力，以及</w:t>
      </w:r>
      <w:r w:rsidRPr="00295A6D">
        <w:rPr>
          <w:rFonts w:ascii="新細明體" w:hAnsi="新細明體" w:hint="eastAsia"/>
          <w:color w:val="000000"/>
        </w:rPr>
        <w:t>「</w:t>
      </w:r>
      <w:r w:rsidRPr="00295A6D">
        <w:rPr>
          <w:rFonts w:hint="eastAsia"/>
          <w:color w:val="000000"/>
        </w:rPr>
        <w:t>即使在極端情況下也能繼續生活下去</w:t>
      </w:r>
      <w:r w:rsidRPr="00295A6D">
        <w:rPr>
          <w:rFonts w:ascii="新細明體" w:hAnsi="新細明體" w:hint="eastAsia"/>
          <w:color w:val="000000"/>
        </w:rPr>
        <w:t>」</w:t>
      </w:r>
      <w:r w:rsidRPr="00295A6D">
        <w:rPr>
          <w:rFonts w:hint="eastAsia"/>
          <w:color w:val="000000"/>
        </w:rPr>
        <w:t>，並堅持</w:t>
      </w:r>
      <w:r w:rsidRPr="00295A6D">
        <w:rPr>
          <w:rFonts w:ascii="新細明體" w:hAnsi="新細明體" w:hint="eastAsia"/>
          <w:color w:val="000000"/>
        </w:rPr>
        <w:t>「</w:t>
      </w:r>
      <w:r w:rsidRPr="00295A6D">
        <w:rPr>
          <w:rFonts w:hint="eastAsia"/>
          <w:color w:val="000000"/>
        </w:rPr>
        <w:t>頑強地走向未來</w:t>
      </w:r>
      <w:r w:rsidRPr="00295A6D">
        <w:rPr>
          <w:rFonts w:ascii="新細明體" w:hAnsi="新細明體" w:hint="eastAsia"/>
          <w:color w:val="000000"/>
        </w:rPr>
        <w:t>」</w:t>
      </w:r>
      <w:r w:rsidRPr="00295A6D">
        <w:rPr>
          <w:rFonts w:hint="eastAsia"/>
          <w:color w:val="000000"/>
        </w:rPr>
        <w:t>。</w:t>
      </w:r>
      <w:r w:rsidRPr="00295A6D">
        <w:rPr>
          <w:rStyle w:val="FootnoteReference"/>
          <w:color w:val="000000"/>
        </w:rPr>
        <w:footnoteReference w:id="16"/>
      </w:r>
      <w:r w:rsidRPr="00295A6D">
        <w:rPr>
          <w:color w:val="000000"/>
        </w:rPr>
        <w:t xml:space="preserve"> </w:t>
      </w:r>
      <w:r w:rsidRPr="00295A6D">
        <w:rPr>
          <w:rFonts w:hint="eastAsia"/>
          <w:color w:val="000000"/>
        </w:rPr>
        <w:t>這有助於解釋為什麼「無論如何，我們可以留意到，教育工作常在召喚婦女們，而婦女們早已就緒，並願意慷慨地為其他的人奉獻她們自己的心力，特別是服務在最軟弱和最無助的人群中。在這樣的工作上，她們展現出一種</w:t>
      </w:r>
      <w:r w:rsidRPr="00295A6D">
        <w:rPr>
          <w:rFonts w:ascii="標楷體" w:eastAsia="標楷體" w:hAnsi="標楷體" w:hint="eastAsia"/>
          <w:color w:val="000000"/>
        </w:rPr>
        <w:t>在情感、文化和靈性上的『母職』</w:t>
      </w:r>
      <w:r w:rsidRPr="00295A6D">
        <w:rPr>
          <w:rFonts w:hint="eastAsia"/>
          <w:color w:val="000000"/>
        </w:rPr>
        <w:t>。這種『母職』，為個人及未來社會的發展，具有難以估計的價值。說到此，我怎能不提到一個見證，即是，在世界各大洲的許多天主教婦女和女修會，她們以興辦教育事業，特別是教育男童和女童，作為她們主要的使徒工作？」</w:t>
      </w:r>
      <w:r w:rsidRPr="00295A6D">
        <w:rPr>
          <w:rStyle w:val="FootnoteReference"/>
          <w:color w:val="000000"/>
        </w:rPr>
        <w:footnoteReference w:id="17"/>
      </w:r>
    </w:p>
    <w:p w:rsidR="004F41B6" w:rsidRPr="00295A6D" w:rsidRDefault="004F41B6" w:rsidP="00B74ED5">
      <w:pPr>
        <w:tabs>
          <w:tab w:val="left" w:pos="426"/>
        </w:tabs>
        <w:rPr>
          <w:color w:val="000000"/>
        </w:rPr>
      </w:pPr>
    </w:p>
    <w:p w:rsidR="004F41B6" w:rsidRPr="00295A6D" w:rsidRDefault="004F41B6" w:rsidP="00B74ED5">
      <w:pPr>
        <w:pStyle w:val="Heading2"/>
      </w:pPr>
      <w:r w:rsidRPr="00295A6D">
        <w:rPr>
          <w:rFonts w:hint="eastAsia"/>
        </w:rPr>
        <w:t>評論</w:t>
      </w:r>
    </w:p>
    <w:p w:rsidR="004F41B6" w:rsidRPr="00295A6D" w:rsidRDefault="004F41B6" w:rsidP="00BF5548">
      <w:pPr>
        <w:tabs>
          <w:tab w:val="left" w:pos="426"/>
        </w:tabs>
        <w:rPr>
          <w:color w:val="000000"/>
        </w:rPr>
      </w:pPr>
    </w:p>
    <w:p w:rsidR="004F41B6" w:rsidRPr="00295A6D" w:rsidRDefault="004F41B6" w:rsidP="00BF5548">
      <w:pPr>
        <w:rPr>
          <w:color w:val="000000"/>
        </w:rPr>
      </w:pPr>
      <w:r w:rsidRPr="00295A6D">
        <w:rPr>
          <w:color w:val="000000"/>
        </w:rPr>
        <w:t>19.</w:t>
      </w:r>
      <w:r w:rsidRPr="00295A6D">
        <w:rPr>
          <w:color w:val="000000"/>
        </w:rPr>
        <w:tab/>
      </w:r>
      <w:r w:rsidRPr="00295A6D">
        <w:rPr>
          <w:rFonts w:hint="eastAsia"/>
          <w:color w:val="000000"/>
        </w:rPr>
        <w:t>然而，對性別理論，現實生活卻呈現一些具有相當理由的評論。性別理論（特別是最激進的理論）講述一種逐漸去本性的過程，即偏離</w:t>
      </w:r>
      <w:r w:rsidRPr="00295A6D">
        <w:rPr>
          <w:rFonts w:ascii="標楷體" w:eastAsia="標楷體" w:hAnsi="標楷體" w:hint="eastAsia"/>
          <w:color w:val="000000"/>
        </w:rPr>
        <w:t>本性</w:t>
      </w:r>
      <w:r w:rsidRPr="00295A6D">
        <w:rPr>
          <w:rFonts w:hint="eastAsia"/>
          <w:color w:val="000000"/>
        </w:rPr>
        <w:t>，趨向完全按照人性主體的情感來做決定。按這種對事物的理解，性別認同及家庭的觀念就變成「液態」或是「流動」的，這特徵與其他後現代文化現象相同，其基礎往往只是在感情和想望方面對自由的混亂概念，或因情感衝動和個人意志激起的一時慾望，與任何具存在真理的事物背道而馳。</w:t>
      </w:r>
    </w:p>
    <w:p w:rsidR="004F41B6" w:rsidRPr="00295A6D" w:rsidRDefault="004F41B6" w:rsidP="00BF5548">
      <w:pPr>
        <w:tabs>
          <w:tab w:val="left" w:pos="426"/>
        </w:tabs>
        <w:rPr>
          <w:color w:val="000000"/>
        </w:rPr>
      </w:pPr>
    </w:p>
    <w:p w:rsidR="004F41B6" w:rsidRPr="00295A6D" w:rsidRDefault="004F41B6" w:rsidP="00BF5548">
      <w:pPr>
        <w:rPr>
          <w:color w:val="000000"/>
        </w:rPr>
      </w:pPr>
      <w:r w:rsidRPr="00295A6D">
        <w:rPr>
          <w:color w:val="000000"/>
        </w:rPr>
        <w:t>20.</w:t>
      </w:r>
      <w:r w:rsidRPr="00295A6D">
        <w:rPr>
          <w:color w:val="000000"/>
        </w:rPr>
        <w:tab/>
      </w:r>
      <w:r w:rsidRPr="00295A6D">
        <w:rPr>
          <w:rFonts w:hint="eastAsia"/>
          <w:color w:val="000000"/>
        </w:rPr>
        <w:t>潛伏在這些理論的預設可以追溯到</w:t>
      </w:r>
      <w:r w:rsidRPr="00295A6D">
        <w:rPr>
          <w:rFonts w:ascii="標楷體" w:eastAsia="標楷體" w:hAnsi="標楷體" w:hint="eastAsia"/>
          <w:color w:val="000000"/>
        </w:rPr>
        <w:t>二元人類學觀</w:t>
      </w:r>
      <w:r w:rsidRPr="00295A6D">
        <w:rPr>
          <w:rFonts w:hint="eastAsia"/>
          <w:color w:val="000000"/>
        </w:rPr>
        <w:t>，將身體（貶低為無自動力的物質）與人性意志分開；而人性意志則成為絕對，可以隨意操縱身體。物理主義與唯意志論的結合產生了相對主義，認為一切存在的事物都具有同等價值，同時又沒有差別，沒有任何真正的秩序或目的。</w:t>
      </w:r>
      <w:r w:rsidRPr="00295A6D">
        <w:rPr>
          <w:rStyle w:val="tlid-translation"/>
          <w:rFonts w:hint="eastAsia"/>
          <w:color w:val="000000"/>
        </w:rPr>
        <w:t>這些理論</w:t>
      </w:r>
      <w:r w:rsidRPr="00295A6D">
        <w:rPr>
          <w:rFonts w:hint="eastAsia"/>
          <w:color w:val="000000"/>
        </w:rPr>
        <w:t>（</w:t>
      </w:r>
      <w:r w:rsidRPr="00295A6D">
        <w:rPr>
          <w:rStyle w:val="tlid-translation"/>
          <w:rFonts w:hint="eastAsia"/>
          <w:color w:val="000000"/>
        </w:rPr>
        <w:t>從最溫和到最激進的</w:t>
      </w:r>
      <w:r w:rsidRPr="00295A6D">
        <w:rPr>
          <w:rFonts w:hint="eastAsia"/>
          <w:color w:val="000000"/>
        </w:rPr>
        <w:t>）的一個共同點是：</w:t>
      </w:r>
      <w:r w:rsidRPr="00295A6D">
        <w:rPr>
          <w:rStyle w:val="tlid-translation"/>
          <w:rFonts w:hint="eastAsia"/>
          <w:color w:val="000000"/>
        </w:rPr>
        <w:t>全都認為個人的社會性別最終比其為男性或女性的生理性別更重要。這主要是為了造就由相對主義驅動的文化和意識形態革命，然後是司法革命，因為這些主張要求為個人在整個社會中爭取某些特定權利</w:t>
      </w:r>
      <w:r w:rsidRPr="00295A6D">
        <w:rPr>
          <w:rStyle w:val="tlid-translation"/>
          <w:rFonts w:ascii="新細明體" w:hAnsi="新細明體" w:cs="新細明體" w:hint="eastAsia"/>
          <w:color w:val="000000"/>
        </w:rPr>
        <w:t>。</w:t>
      </w:r>
    </w:p>
    <w:p w:rsidR="004F41B6" w:rsidRPr="00295A6D" w:rsidRDefault="004F41B6" w:rsidP="00BF5548">
      <w:pPr>
        <w:tabs>
          <w:tab w:val="left" w:pos="426"/>
        </w:tabs>
        <w:rPr>
          <w:color w:val="000000"/>
        </w:rPr>
      </w:pPr>
    </w:p>
    <w:p w:rsidR="004F41B6" w:rsidRPr="00295A6D" w:rsidRDefault="004F41B6" w:rsidP="00BF5548">
      <w:pPr>
        <w:rPr>
          <w:color w:val="000000"/>
        </w:rPr>
      </w:pPr>
      <w:r w:rsidRPr="00295A6D">
        <w:rPr>
          <w:color w:val="000000"/>
        </w:rPr>
        <w:t>21.</w:t>
      </w:r>
      <w:r w:rsidRPr="00295A6D">
        <w:rPr>
          <w:color w:val="000000"/>
        </w:rPr>
        <w:tab/>
      </w:r>
      <w:r w:rsidRPr="00295A6D">
        <w:rPr>
          <w:rFonts w:hint="eastAsia"/>
          <w:color w:val="000000"/>
        </w:rPr>
        <w:t>鼓吹不同身分的主張經常表示，每個身分都具有與其他身分完全相同的價值；然而，這實際上否定了各個身分的相互關係。這對性別差異的問題尤其重要。事實上，</w:t>
      </w:r>
      <w:r w:rsidRPr="00295A6D">
        <w:rPr>
          <w:rFonts w:ascii="新細明體" w:hAnsi="新細明體" w:hint="eastAsia"/>
          <w:color w:val="000000"/>
        </w:rPr>
        <w:t>「</w:t>
      </w:r>
      <w:r w:rsidRPr="00295A6D">
        <w:rPr>
          <w:rFonts w:hint="eastAsia"/>
          <w:color w:val="000000"/>
        </w:rPr>
        <w:t>不歧視</w:t>
      </w:r>
      <w:r w:rsidRPr="00295A6D">
        <w:rPr>
          <w:rFonts w:ascii="新細明體" w:hAnsi="新細明體" w:hint="eastAsia"/>
          <w:color w:val="000000"/>
        </w:rPr>
        <w:t>」</w:t>
      </w:r>
      <w:r w:rsidRPr="00295A6D">
        <w:rPr>
          <w:rFonts w:hint="eastAsia"/>
          <w:color w:val="000000"/>
        </w:rPr>
        <w:t>這通用概念背後往往隱藏著一種意識形態，否定男女之間存在的差異和本性上的互惠關係。</w:t>
      </w:r>
      <w:r w:rsidRPr="00295A6D">
        <w:rPr>
          <w:rFonts w:ascii="新細明體" w:hAnsi="新細明體" w:hint="eastAsia"/>
          <w:color w:val="000000"/>
        </w:rPr>
        <w:t>「面對</w:t>
      </w:r>
      <w:r w:rsidRPr="00295A6D">
        <w:rPr>
          <w:rFonts w:hint="eastAsia"/>
          <w:color w:val="000000"/>
        </w:rPr>
        <w:t>削弱性別差異對人性尊嚴的根本重要性的錯誤詮釋，這種建議非但沒有作出反駁，還提出程序和做法直接消除性別差異，使之與個人發展和人際關係毫不相關。但</w:t>
      </w:r>
      <w:r w:rsidRPr="00295A6D">
        <w:rPr>
          <w:rFonts w:ascii="新細明體" w:hAnsi="新細明體" w:hint="eastAsia"/>
          <w:color w:val="000000"/>
        </w:rPr>
        <w:t>『</w:t>
      </w:r>
      <w:r w:rsidRPr="00295A6D">
        <w:rPr>
          <w:rFonts w:hint="eastAsia"/>
          <w:color w:val="000000"/>
        </w:rPr>
        <w:t>中性人</w:t>
      </w:r>
      <w:r w:rsidRPr="00295A6D">
        <w:rPr>
          <w:rFonts w:ascii="新細明體" w:hAnsi="新細明體" w:hint="eastAsia"/>
          <w:color w:val="000000"/>
        </w:rPr>
        <w:t>』</w:t>
      </w:r>
      <w:r w:rsidRPr="00295A6D">
        <w:rPr>
          <w:rFonts w:hint="eastAsia"/>
          <w:color w:val="000000"/>
        </w:rPr>
        <w:t>的烏托邦不僅否認了體現於性別差異的人性尊嚴，也忽略人在生命傳遞方面的特性。</w:t>
      </w:r>
      <w:r w:rsidRPr="00295A6D">
        <w:rPr>
          <w:rFonts w:ascii="新細明體" w:hAnsi="新細明體" w:hint="eastAsia"/>
          <w:color w:val="000000"/>
        </w:rPr>
        <w:t>」</w:t>
      </w:r>
      <w:r w:rsidRPr="00295A6D">
        <w:rPr>
          <w:rStyle w:val="FootnoteReference"/>
          <w:color w:val="000000"/>
        </w:rPr>
        <w:footnoteReference w:id="18"/>
      </w:r>
      <w:r w:rsidRPr="00295A6D">
        <w:rPr>
          <w:rFonts w:ascii="新細明體" w:hAnsi="新細明體"/>
          <w:color w:val="000000"/>
        </w:rPr>
        <w:t xml:space="preserve"> </w:t>
      </w:r>
      <w:r w:rsidRPr="00295A6D">
        <w:rPr>
          <w:rFonts w:ascii="新細明體" w:hAnsi="新細明體" w:hint="eastAsia"/>
          <w:color w:val="000000"/>
        </w:rPr>
        <w:t>這樣一來，</w:t>
      </w:r>
      <w:r w:rsidRPr="00295A6D">
        <w:rPr>
          <w:rFonts w:hint="eastAsia"/>
          <w:color w:val="000000"/>
        </w:rPr>
        <w:t>家庭的人類學基礎蕩然無存。</w:t>
      </w:r>
    </w:p>
    <w:p w:rsidR="004F41B6" w:rsidRPr="00295A6D" w:rsidRDefault="004F41B6" w:rsidP="00BF5548">
      <w:pPr>
        <w:tabs>
          <w:tab w:val="left" w:pos="426"/>
        </w:tabs>
        <w:spacing w:line="240" w:lineRule="auto"/>
        <w:jc w:val="left"/>
        <w:rPr>
          <w:color w:val="000000"/>
        </w:rPr>
      </w:pPr>
    </w:p>
    <w:p w:rsidR="004F41B6" w:rsidRPr="00295A6D" w:rsidRDefault="004F41B6" w:rsidP="00BF5548">
      <w:pPr>
        <w:rPr>
          <w:color w:val="000000"/>
        </w:rPr>
      </w:pPr>
      <w:r w:rsidRPr="00295A6D">
        <w:rPr>
          <w:color w:val="000000"/>
        </w:rPr>
        <w:t>22.</w:t>
      </w:r>
      <w:r w:rsidRPr="00295A6D">
        <w:rPr>
          <w:color w:val="000000"/>
        </w:rPr>
        <w:tab/>
      </w:r>
      <w:r w:rsidRPr="00295A6D">
        <w:rPr>
          <w:rFonts w:hint="eastAsia"/>
          <w:color w:val="000000"/>
        </w:rPr>
        <w:t>這種意識形態啟發一些教育計畫和立法方向，提倡徹底脫離男女之間實際</w:t>
      </w:r>
      <w:r w:rsidRPr="00295A6D">
        <w:rPr>
          <w:rFonts w:ascii="標楷體" w:eastAsia="標楷體" w:hAnsi="標楷體" w:hint="eastAsia"/>
          <w:color w:val="000000"/>
        </w:rPr>
        <w:t>生物差異</w:t>
      </w:r>
      <w:r w:rsidRPr="00295A6D">
        <w:rPr>
          <w:rFonts w:hint="eastAsia"/>
          <w:color w:val="000000"/>
        </w:rPr>
        <w:t>的個人身分認同和情感親密關係。人的身分全交由個人選擇，並可隨時間改變。這是當今文化一種普遍的思想行為，混淆了「真正的自由與任意妄為，就像根本沒有真理，沒有可指引我們的價值和原則，好像任何事情都沒有分別，一切都是可接受的。」</w:t>
      </w:r>
      <w:r w:rsidRPr="00295A6D">
        <w:rPr>
          <w:rStyle w:val="FootnoteReference"/>
          <w:color w:val="000000"/>
        </w:rPr>
        <w:footnoteReference w:id="19"/>
      </w:r>
    </w:p>
    <w:p w:rsidR="004F41B6" w:rsidRPr="00295A6D" w:rsidRDefault="004F41B6" w:rsidP="00BF5548">
      <w:pPr>
        <w:tabs>
          <w:tab w:val="left" w:pos="426"/>
        </w:tabs>
        <w:rPr>
          <w:color w:val="000000"/>
        </w:rPr>
      </w:pPr>
    </w:p>
    <w:p w:rsidR="004F41B6" w:rsidRPr="00295A6D" w:rsidRDefault="004F41B6" w:rsidP="00BF5548">
      <w:pPr>
        <w:rPr>
          <w:color w:val="000000"/>
        </w:rPr>
      </w:pPr>
      <w:r w:rsidRPr="00295A6D">
        <w:rPr>
          <w:color w:val="000000"/>
        </w:rPr>
        <w:t xml:space="preserve">23. </w:t>
      </w:r>
      <w:r w:rsidRPr="00295A6D">
        <w:rPr>
          <w:rFonts w:hint="eastAsia"/>
          <w:color w:val="000000"/>
        </w:rPr>
        <w:t>梵蒂岡第二屆大公會議希望表達教會對人的觀點，指出「人是由身體與靈魂所組成的統合體。以身體而論，人是由物質世界的元素組成。於是，這些元素便藉人達到高峰，並藉由人自由無阻地高歌頌揚造物主。」</w:t>
      </w:r>
      <w:r w:rsidRPr="00295A6D">
        <w:rPr>
          <w:rStyle w:val="FootnoteReference"/>
          <w:color w:val="000000"/>
        </w:rPr>
        <w:footnoteReference w:id="20"/>
      </w:r>
      <w:r w:rsidRPr="00295A6D">
        <w:rPr>
          <w:color w:val="000000"/>
        </w:rPr>
        <w:t xml:space="preserve"> </w:t>
      </w:r>
      <w:r w:rsidRPr="00295A6D">
        <w:rPr>
          <w:rFonts w:hint="eastAsia"/>
          <w:color w:val="000000"/>
        </w:rPr>
        <w:t>因為這種尊嚴，「人認定自己高出於物質事物之上，並非只是自然界的一小撮，或只是人類社會的無名分子，這並沒有錯。」</w:t>
      </w:r>
      <w:r w:rsidRPr="00295A6D">
        <w:rPr>
          <w:rStyle w:val="FootnoteReference"/>
          <w:color w:val="000000"/>
        </w:rPr>
        <w:footnoteReference w:id="21"/>
      </w:r>
      <w:r w:rsidRPr="00295A6D">
        <w:rPr>
          <w:color w:val="000000"/>
        </w:rPr>
        <w:t xml:space="preserve"> </w:t>
      </w:r>
      <w:r w:rsidRPr="00295A6D">
        <w:rPr>
          <w:rFonts w:hint="eastAsia"/>
          <w:color w:val="000000"/>
        </w:rPr>
        <w:t>因此，「我們不能混淆『自然秩序』與『生物秩序』，或是將兩者看作等同，因為後者雖然也指向自然秩序，但只有在自然科學的實證描述方法可理解的範圍內，才能論述自然秩序，而不是一種特獨的存在秩序──即與造物主、天主為其第一因，有明顯的關係。」</w:t>
      </w:r>
      <w:r w:rsidRPr="00295A6D">
        <w:rPr>
          <w:rStyle w:val="FootnoteReference"/>
          <w:color w:val="000000"/>
        </w:rPr>
        <w:footnoteReference w:id="22"/>
      </w:r>
    </w:p>
    <w:p w:rsidR="004F41B6" w:rsidRPr="00295A6D" w:rsidRDefault="004F41B6" w:rsidP="00BF5548">
      <w:pPr>
        <w:tabs>
          <w:tab w:val="left" w:pos="426"/>
        </w:tabs>
        <w:rPr>
          <w:color w:val="000000"/>
        </w:rPr>
      </w:pPr>
    </w:p>
    <w:p w:rsidR="004F41B6" w:rsidRPr="00295A6D" w:rsidRDefault="004F41B6" w:rsidP="00BF5548">
      <w:pPr>
        <w:spacing w:line="240" w:lineRule="auto"/>
        <w:jc w:val="left"/>
        <w:rPr>
          <w:color w:val="000000"/>
        </w:rPr>
      </w:pPr>
      <w:r w:rsidRPr="00295A6D">
        <w:rPr>
          <w:color w:val="000000"/>
        </w:rPr>
        <w:br w:type="page"/>
      </w:r>
    </w:p>
    <w:p w:rsidR="004F41B6" w:rsidRPr="00295A6D" w:rsidRDefault="004F41B6" w:rsidP="004E2D79">
      <w:pPr>
        <w:pStyle w:val="Heading1"/>
        <w:spacing w:after="180"/>
        <w:jc w:val="both"/>
        <w:rPr>
          <w:sz w:val="32"/>
          <w:szCs w:val="32"/>
        </w:rPr>
      </w:pPr>
      <w:r w:rsidRPr="00295A6D">
        <w:rPr>
          <w:rFonts w:hint="eastAsia"/>
          <w:sz w:val="32"/>
          <w:szCs w:val="32"/>
        </w:rPr>
        <w:t>推論</w:t>
      </w:r>
    </w:p>
    <w:p w:rsidR="004F41B6" w:rsidRPr="00295A6D" w:rsidRDefault="004F41B6" w:rsidP="00B74ED5">
      <w:pPr>
        <w:pStyle w:val="Heading2"/>
      </w:pPr>
      <w:r w:rsidRPr="00295A6D">
        <w:rPr>
          <w:rFonts w:hint="eastAsia"/>
        </w:rPr>
        <w:t>理性論證</w:t>
      </w:r>
    </w:p>
    <w:p w:rsidR="004F41B6" w:rsidRPr="00295A6D" w:rsidRDefault="004F41B6" w:rsidP="00BF5548">
      <w:pPr>
        <w:rPr>
          <w:color w:val="000000"/>
        </w:rPr>
      </w:pPr>
    </w:p>
    <w:p w:rsidR="004F41B6" w:rsidRPr="00295A6D" w:rsidRDefault="004F41B6" w:rsidP="00BF5548">
      <w:pPr>
        <w:rPr>
          <w:color w:val="000000"/>
        </w:rPr>
      </w:pPr>
      <w:r w:rsidRPr="00295A6D">
        <w:rPr>
          <w:color w:val="000000"/>
        </w:rPr>
        <w:t>24.</w:t>
      </w:r>
      <w:r w:rsidRPr="00295A6D">
        <w:rPr>
          <w:color w:val="000000"/>
        </w:rPr>
        <w:tab/>
      </w:r>
      <w:r w:rsidRPr="00295A6D">
        <w:rPr>
          <w:rFonts w:hint="eastAsia"/>
          <w:color w:val="000000"/>
        </w:rPr>
        <w:t>回顧了我們的歷史情況，並考慮過關於性別理論的已確定交集點和評論後，我們現在就能以理性為基礎，審視這個問題。事實上，我們可以找到理性的論據來支持</w:t>
      </w:r>
      <w:r w:rsidRPr="00295A6D">
        <w:rPr>
          <w:rFonts w:ascii="標楷體" w:eastAsia="標楷體" w:hAnsi="標楷體" w:hint="eastAsia"/>
          <w:color w:val="000000"/>
        </w:rPr>
        <w:t>身體的中心地位</w:t>
      </w:r>
      <w:r w:rsidRPr="00295A6D">
        <w:rPr>
          <w:rFonts w:hint="eastAsia"/>
          <w:color w:val="000000"/>
        </w:rPr>
        <w:t>，那是構成個人身分和家庭關係的整合元素。身體是傳達存有身分的主體。</w:t>
      </w:r>
      <w:r w:rsidRPr="00295A6D">
        <w:rPr>
          <w:rStyle w:val="FootnoteReference"/>
          <w:color w:val="000000"/>
        </w:rPr>
        <w:footnoteReference w:id="23"/>
      </w:r>
      <w:r w:rsidRPr="00295A6D">
        <w:rPr>
          <w:color w:val="000000"/>
        </w:rPr>
        <w:t xml:space="preserve"> </w:t>
      </w:r>
      <w:r w:rsidRPr="00295A6D">
        <w:rPr>
          <w:rFonts w:hint="eastAsia"/>
          <w:color w:val="000000"/>
        </w:rPr>
        <w:t>根據這一現實，我們可以理解為什麼生物和醫學科學的數據都表明，</w:t>
      </w:r>
      <w:r w:rsidRPr="00295A6D">
        <w:rPr>
          <w:rFonts w:ascii="新細明體" w:hAnsi="新細明體" w:hint="eastAsia"/>
          <w:color w:val="000000"/>
        </w:rPr>
        <w:t>「</w:t>
      </w:r>
      <w:r w:rsidRPr="00295A6D">
        <w:rPr>
          <w:rFonts w:hint="eastAsia"/>
          <w:color w:val="000000"/>
        </w:rPr>
        <w:t>性別二態性</w:t>
      </w:r>
      <w:r w:rsidRPr="00295A6D">
        <w:rPr>
          <w:rFonts w:ascii="新細明體" w:hAnsi="新細明體" w:hint="eastAsia"/>
          <w:color w:val="000000"/>
        </w:rPr>
        <w:t>」</w:t>
      </w:r>
      <w:r w:rsidRPr="00295A6D">
        <w:rPr>
          <w:rFonts w:hint="eastAsia"/>
          <w:color w:val="000000"/>
        </w:rPr>
        <w:t>（即男與女的性別差異）能通過遺傳學、內分泌學和神經學等領域進行科學論證。從遺傳學角度來看，雄性細胞（含有</w:t>
      </w:r>
      <w:r w:rsidRPr="00295A6D">
        <w:rPr>
          <w:color w:val="000000"/>
        </w:rPr>
        <w:t>XY</w:t>
      </w:r>
      <w:r w:rsidRPr="00295A6D">
        <w:rPr>
          <w:rFonts w:hint="eastAsia"/>
          <w:color w:val="000000"/>
        </w:rPr>
        <w:t>染色體）從受孕一刻開始，即與雌性細胞（含有</w:t>
      </w:r>
      <w:r w:rsidRPr="00295A6D">
        <w:rPr>
          <w:color w:val="000000"/>
        </w:rPr>
        <w:t>XX</w:t>
      </w:r>
      <w:r w:rsidRPr="00295A6D">
        <w:rPr>
          <w:rFonts w:hint="eastAsia"/>
          <w:color w:val="000000"/>
        </w:rPr>
        <w:t>染色體）不同。也就是說，如果一個人的性別未能明確界定，那麼可由醫療專業人員就進行治療干預。在這種情況下，即使父母也不能在這個問題上作出任意選擇，更不用說社會了。相反，</w:t>
      </w:r>
      <w:r w:rsidRPr="00295A6D">
        <w:rPr>
          <w:rFonts w:ascii="標楷體" w:eastAsia="標楷體" w:hAnsi="標楷體" w:hint="eastAsia"/>
          <w:color w:val="000000"/>
        </w:rPr>
        <w:t>醫學科學</w:t>
      </w:r>
      <w:r w:rsidRPr="00295A6D">
        <w:rPr>
          <w:rFonts w:hint="eastAsia"/>
          <w:color w:val="000000"/>
        </w:rPr>
        <w:t>應該純粹以治療目的行事，並作出最少的侵入性干預，以客觀參數為基礎，以期確定該人的構造性身分。</w:t>
      </w:r>
    </w:p>
    <w:p w:rsidR="004F41B6" w:rsidRPr="00295A6D" w:rsidRDefault="004F41B6" w:rsidP="00BF5548">
      <w:pPr>
        <w:tabs>
          <w:tab w:val="left" w:pos="426"/>
        </w:tabs>
        <w:rPr>
          <w:color w:val="000000"/>
        </w:rPr>
      </w:pPr>
    </w:p>
    <w:p w:rsidR="004F41B6" w:rsidRPr="00295A6D" w:rsidRDefault="004F41B6" w:rsidP="00BF5548">
      <w:pPr>
        <w:rPr>
          <w:color w:val="000000"/>
        </w:rPr>
      </w:pPr>
      <w:r w:rsidRPr="00295A6D">
        <w:rPr>
          <w:color w:val="000000"/>
        </w:rPr>
        <w:t>25.</w:t>
      </w:r>
      <w:r w:rsidRPr="00295A6D">
        <w:rPr>
          <w:color w:val="000000"/>
        </w:rPr>
        <w:tab/>
      </w:r>
      <w:r w:rsidRPr="00295A6D">
        <w:rPr>
          <w:rFonts w:hint="eastAsia"/>
          <w:color w:val="000000"/>
        </w:rPr>
        <w:t>由於所謂的「中性性別」或「第三性別」是虛構的，其結果是模糊了人的生理性別為男性或女性的結構性決定因素這個事實，因而致使</w:t>
      </w:r>
      <w:r w:rsidRPr="00295A6D">
        <w:rPr>
          <w:rFonts w:ascii="標楷體" w:eastAsia="標楷體" w:hAnsi="標楷體" w:hint="eastAsia"/>
          <w:color w:val="000000"/>
        </w:rPr>
        <w:t>性別認同的識別過程</w:t>
      </w:r>
      <w:r w:rsidRPr="00295A6D">
        <w:rPr>
          <w:rFonts w:hint="eastAsia"/>
          <w:color w:val="000000"/>
        </w:rPr>
        <w:t>變得更加困難。「雙性人」或「跨性別」等概念企圖超越男女性別本質上的差異，導致模棱兩可的男性或女性特質，儘管實際上這些概念本身（自相矛盾地）預設了他們建議要否定或取代的性別差異。這種在男性與女性之間的擺動，最終只是對所謂「傳統框架」的「挑釁性」表現，事實上卻忽略了那些無法確定性別者所受的痛苦。類似的理論旨在消滅</w:t>
      </w:r>
      <w:r w:rsidRPr="00295A6D">
        <w:rPr>
          <w:rFonts w:ascii="新細明體" w:hAnsi="新細明體" w:hint="eastAsia"/>
          <w:color w:val="000000"/>
        </w:rPr>
        <w:t>「自然</w:t>
      </w:r>
      <w:r w:rsidRPr="00295A6D">
        <w:rPr>
          <w:rFonts w:hint="eastAsia"/>
          <w:color w:val="000000"/>
        </w:rPr>
        <w:t>本性</w:t>
      </w:r>
      <w:r w:rsidRPr="00295A6D">
        <w:rPr>
          <w:rFonts w:ascii="新細明體" w:hAnsi="新細明體" w:hint="eastAsia"/>
          <w:color w:val="000000"/>
        </w:rPr>
        <w:t>」</w:t>
      </w:r>
      <w:r w:rsidRPr="00295A6D">
        <w:rPr>
          <w:rFonts w:hint="eastAsia"/>
          <w:color w:val="000000"/>
        </w:rPr>
        <w:t>的概念，（即一切賦予我們作為在世上的生存和行為的先天基礎），但同時又隱含地肯定</w:t>
      </w:r>
      <w:r w:rsidRPr="00295A6D">
        <w:rPr>
          <w:rFonts w:ascii="新細明體" w:hAnsi="新細明體" w:hint="eastAsia"/>
          <w:color w:val="000000"/>
        </w:rPr>
        <w:t>自然</w:t>
      </w:r>
      <w:r w:rsidRPr="00295A6D">
        <w:rPr>
          <w:rFonts w:hint="eastAsia"/>
          <w:color w:val="000000"/>
        </w:rPr>
        <w:t>本性的存在。</w:t>
      </w:r>
    </w:p>
    <w:p w:rsidR="004F41B6" w:rsidRPr="00295A6D" w:rsidRDefault="004F41B6" w:rsidP="00BF5548">
      <w:pPr>
        <w:tabs>
          <w:tab w:val="left" w:pos="426"/>
        </w:tabs>
        <w:rPr>
          <w:color w:val="000000"/>
        </w:rPr>
      </w:pPr>
    </w:p>
    <w:p w:rsidR="004F41B6" w:rsidRPr="00295A6D" w:rsidRDefault="004F41B6" w:rsidP="00BF5548">
      <w:pPr>
        <w:rPr>
          <w:color w:val="000000"/>
        </w:rPr>
      </w:pPr>
      <w:r w:rsidRPr="00295A6D">
        <w:rPr>
          <w:color w:val="000000"/>
        </w:rPr>
        <w:t>26.</w:t>
      </w:r>
      <w:r w:rsidRPr="00295A6D">
        <w:rPr>
          <w:color w:val="000000"/>
        </w:rPr>
        <w:tab/>
      </w:r>
      <w:r w:rsidRPr="00295A6D">
        <w:rPr>
          <w:rFonts w:hint="eastAsia"/>
          <w:color w:val="000000"/>
        </w:rPr>
        <w:t>哲學分析也顯示人的身分是由男女之間的</w:t>
      </w:r>
      <w:r w:rsidRPr="00295A6D">
        <w:rPr>
          <w:rFonts w:ascii="標楷體" w:eastAsia="標楷體" w:hAnsi="標楷體" w:hint="eastAsia"/>
          <w:color w:val="000000"/>
        </w:rPr>
        <w:t>性別差異</w:t>
      </w:r>
      <w:r w:rsidRPr="00295A6D">
        <w:rPr>
          <w:rFonts w:hint="eastAsia"/>
          <w:color w:val="000000"/>
        </w:rPr>
        <w:t>構成的。希臘和羅馬思想家視人的</w:t>
      </w:r>
      <w:r w:rsidRPr="00295A6D">
        <w:rPr>
          <w:rFonts w:ascii="標楷體" w:eastAsia="標楷體" w:hAnsi="標楷體" w:hint="eastAsia"/>
          <w:color w:val="000000"/>
        </w:rPr>
        <w:t>本質</w:t>
      </w:r>
      <w:r w:rsidRPr="00295A6D">
        <w:rPr>
          <w:rFonts w:hint="eastAsia"/>
          <w:color w:val="000000"/>
        </w:rPr>
        <w:t>（</w:t>
      </w:r>
      <w:r w:rsidRPr="00295A6D">
        <w:rPr>
          <w:i/>
          <w:color w:val="000000"/>
        </w:rPr>
        <w:t>essence</w:t>
      </w:r>
      <w:r w:rsidRPr="00295A6D">
        <w:rPr>
          <w:rFonts w:hint="eastAsia"/>
          <w:color w:val="000000"/>
        </w:rPr>
        <w:t>）為在人的整體性內超越、匯集和平衡男女差異的面向。在詮釋和現象哲學的傳統中，性別的區分和互補性都用象徵性和隱喻性的術語來解釋。在人際關係中，構成人的身分的，是性別差異，無論是橫向（「男</w:t>
      </w:r>
      <w:r w:rsidRPr="00295A6D">
        <w:rPr>
          <w:color w:val="000000"/>
        </w:rPr>
        <w:t>—</w:t>
      </w:r>
      <w:r w:rsidRPr="00295A6D">
        <w:rPr>
          <w:rFonts w:hint="eastAsia"/>
          <w:color w:val="000000"/>
        </w:rPr>
        <w:t>女」的二元體系），還是縱向（「男</w:t>
      </w:r>
      <w:r w:rsidRPr="00295A6D">
        <w:rPr>
          <w:color w:val="000000"/>
        </w:rPr>
        <w:t>—</w:t>
      </w:r>
      <w:r w:rsidRPr="00295A6D">
        <w:rPr>
          <w:rFonts w:hint="eastAsia"/>
          <w:color w:val="000000"/>
        </w:rPr>
        <w:t>女</w:t>
      </w:r>
      <w:r w:rsidRPr="00295A6D">
        <w:rPr>
          <w:color w:val="000000"/>
        </w:rPr>
        <w:t>—</w:t>
      </w:r>
      <w:r w:rsidRPr="00295A6D">
        <w:rPr>
          <w:rFonts w:hint="eastAsia"/>
          <w:color w:val="000000"/>
        </w:rPr>
        <w:t>天主」的三元體系）。這也同樣適用於人際關係中的「我</w:t>
      </w:r>
      <w:r w:rsidRPr="00295A6D">
        <w:rPr>
          <w:color w:val="000000"/>
        </w:rPr>
        <w:t>—</w:t>
      </w:r>
      <w:r w:rsidRPr="00295A6D">
        <w:rPr>
          <w:rFonts w:hint="eastAsia"/>
          <w:color w:val="000000"/>
        </w:rPr>
        <w:t>你」男女關係和「你</w:t>
      </w:r>
      <w:r w:rsidRPr="00295A6D">
        <w:rPr>
          <w:color w:val="000000"/>
        </w:rPr>
        <w:t>—</w:t>
      </w:r>
      <w:r w:rsidRPr="00295A6D">
        <w:rPr>
          <w:rFonts w:hint="eastAsia"/>
          <w:color w:val="000000"/>
        </w:rPr>
        <w:t>我</w:t>
      </w:r>
      <w:r w:rsidRPr="00295A6D">
        <w:rPr>
          <w:color w:val="000000"/>
        </w:rPr>
        <w:t>—</w:t>
      </w:r>
      <w:r w:rsidRPr="00295A6D">
        <w:rPr>
          <w:rFonts w:hint="eastAsia"/>
          <w:color w:val="000000"/>
        </w:rPr>
        <w:t>我們」家庭關係。</w:t>
      </w:r>
    </w:p>
    <w:p w:rsidR="004F41B6" w:rsidRPr="00295A6D" w:rsidRDefault="004F41B6" w:rsidP="00BF5548">
      <w:pPr>
        <w:tabs>
          <w:tab w:val="left" w:pos="426"/>
        </w:tabs>
        <w:rPr>
          <w:color w:val="000000"/>
        </w:rPr>
      </w:pPr>
    </w:p>
    <w:p w:rsidR="004F41B6" w:rsidRPr="00295A6D" w:rsidRDefault="004F41B6" w:rsidP="00BF5548">
      <w:pPr>
        <w:rPr>
          <w:color w:val="000000"/>
        </w:rPr>
      </w:pPr>
      <w:r w:rsidRPr="00295A6D">
        <w:rPr>
          <w:color w:val="000000"/>
        </w:rPr>
        <w:t>27.</w:t>
      </w:r>
      <w:r w:rsidRPr="00295A6D">
        <w:rPr>
          <w:color w:val="000000"/>
        </w:rPr>
        <w:tab/>
      </w:r>
      <w:r w:rsidRPr="00295A6D">
        <w:rPr>
          <w:rFonts w:ascii="標楷體" w:eastAsia="標楷體" w:hAnsi="標楷體" w:hint="eastAsia"/>
          <w:color w:val="000000"/>
        </w:rPr>
        <w:t>身分認同的培育</w:t>
      </w:r>
      <w:r w:rsidRPr="00295A6D">
        <w:rPr>
          <w:rFonts w:hint="eastAsia"/>
          <w:color w:val="000000"/>
        </w:rPr>
        <w:t>是以「他性」（</w:t>
      </w:r>
      <w:r w:rsidRPr="00295A6D">
        <w:rPr>
          <w:i/>
          <w:iCs/>
          <w:color w:val="000000"/>
        </w:rPr>
        <w:t>otherness</w:t>
      </w:r>
      <w:r w:rsidRPr="00295A6D">
        <w:rPr>
          <w:rFonts w:hint="eastAsia"/>
          <w:color w:val="000000"/>
        </w:rPr>
        <w:t>）為基礎</w:t>
      </w:r>
      <w:r w:rsidRPr="00295A6D">
        <w:rPr>
          <w:rStyle w:val="tlid-translation"/>
          <w:rFonts w:hint="eastAsia"/>
          <w:color w:val="000000"/>
        </w:rPr>
        <w:t>，因為正是與</w:t>
      </w:r>
      <w:r w:rsidRPr="00295A6D">
        <w:rPr>
          <w:rStyle w:val="tlid-translation"/>
          <w:rFonts w:ascii="標楷體" w:eastAsia="標楷體" w:hAnsi="標楷體" w:hint="eastAsia"/>
          <w:color w:val="000000"/>
        </w:rPr>
        <w:t>不是我</w:t>
      </w:r>
      <w:r w:rsidRPr="00295A6D">
        <w:rPr>
          <w:rStyle w:val="tlid-translation"/>
          <w:rFonts w:hint="eastAsia"/>
          <w:color w:val="000000"/>
        </w:rPr>
        <w:t>的</w:t>
      </w:r>
      <w:r w:rsidRPr="00295A6D">
        <w:rPr>
          <w:rStyle w:val="tlid-translation"/>
          <w:rFonts w:ascii="新細明體" w:hAnsi="新細明體" w:hint="eastAsia"/>
          <w:color w:val="000000"/>
        </w:rPr>
        <w:t>「</w:t>
      </w:r>
      <w:r w:rsidRPr="00295A6D">
        <w:rPr>
          <w:rStyle w:val="tlid-translation"/>
          <w:rFonts w:hint="eastAsia"/>
          <w:color w:val="000000"/>
        </w:rPr>
        <w:t>你</w:t>
      </w:r>
      <w:r w:rsidRPr="00295A6D">
        <w:rPr>
          <w:rStyle w:val="tlid-translation"/>
          <w:rFonts w:ascii="新細明體" w:hAnsi="新細明體" w:hint="eastAsia"/>
          <w:color w:val="000000"/>
        </w:rPr>
        <w:t>」</w:t>
      </w:r>
      <w:r w:rsidRPr="00295A6D">
        <w:rPr>
          <w:rStyle w:val="tlid-translation"/>
          <w:rFonts w:hint="eastAsia"/>
          <w:color w:val="000000"/>
        </w:rPr>
        <w:t>直接相遇，才使我認識到我作為</w:t>
      </w:r>
      <w:r w:rsidRPr="00295A6D">
        <w:rPr>
          <w:rStyle w:val="tlid-translation"/>
          <w:rFonts w:ascii="新細明體" w:hAnsi="新細明體" w:hint="eastAsia"/>
          <w:color w:val="000000"/>
        </w:rPr>
        <w:t>「</w:t>
      </w:r>
      <w:r w:rsidRPr="00295A6D">
        <w:rPr>
          <w:rStyle w:val="tlid-translation"/>
          <w:rFonts w:hint="eastAsia"/>
          <w:color w:val="000000"/>
        </w:rPr>
        <w:t>我</w:t>
      </w:r>
      <w:r w:rsidRPr="00295A6D">
        <w:rPr>
          <w:rStyle w:val="tlid-translation"/>
          <w:rFonts w:ascii="新細明體" w:hAnsi="新細明體" w:hint="eastAsia"/>
          <w:color w:val="000000"/>
        </w:rPr>
        <w:t>」</w:t>
      </w:r>
      <w:r w:rsidRPr="00295A6D">
        <w:rPr>
          <w:rStyle w:val="tlid-translation"/>
          <w:rFonts w:hint="eastAsia"/>
          <w:color w:val="000000"/>
        </w:rPr>
        <w:t>的本質。事實上，差異是</w:t>
      </w:r>
      <w:r w:rsidRPr="00295A6D">
        <w:rPr>
          <w:rStyle w:val="tlid-translation"/>
          <w:rFonts w:ascii="標楷體" w:eastAsia="標楷體" w:hAnsi="標楷體" w:hint="eastAsia"/>
          <w:color w:val="000000"/>
        </w:rPr>
        <w:t>所有認知</w:t>
      </w:r>
      <w:r w:rsidRPr="00295A6D">
        <w:rPr>
          <w:rStyle w:val="tlid-translation"/>
          <w:rFonts w:hint="eastAsia"/>
          <w:color w:val="000000"/>
        </w:rPr>
        <w:t>的一個條件，包括對個人身分的認知。在家庭中，對父母的認識讓孩子構建他或她本身的性別認同和差異。精神分析理論證明了子女與父母關係的</w:t>
      </w:r>
      <w:r w:rsidRPr="00295A6D">
        <w:rPr>
          <w:rStyle w:val="tlid-translation"/>
          <w:rFonts w:ascii="標楷體" w:eastAsia="標楷體" w:hAnsi="標楷體" w:hint="eastAsia"/>
          <w:color w:val="000000"/>
        </w:rPr>
        <w:t>三極價值</w:t>
      </w:r>
      <w:r w:rsidRPr="00295A6D">
        <w:rPr>
          <w:rStyle w:val="tlid-translation"/>
          <w:rFonts w:hint="eastAsia"/>
          <w:color w:val="000000"/>
        </w:rPr>
        <w:t>，表明只有基於性別差異所產生的協同比較，性別認同才能完全浮現</w:t>
      </w:r>
      <w:r w:rsidRPr="00295A6D">
        <w:rPr>
          <w:rStyle w:val="tlid-translation"/>
          <w:rFonts w:ascii="新細明體" w:hAnsi="新細明體" w:cs="新細明體" w:hint="eastAsia"/>
          <w:color w:val="000000"/>
        </w:rPr>
        <w:t>。</w:t>
      </w:r>
    </w:p>
    <w:p w:rsidR="004F41B6" w:rsidRPr="00295A6D" w:rsidRDefault="004F41B6" w:rsidP="00BF5548">
      <w:pPr>
        <w:tabs>
          <w:tab w:val="left" w:pos="426"/>
        </w:tabs>
        <w:rPr>
          <w:color w:val="000000"/>
        </w:rPr>
      </w:pPr>
    </w:p>
    <w:p w:rsidR="004F41B6" w:rsidRPr="00295A6D" w:rsidRDefault="004F41B6" w:rsidP="00BF5548">
      <w:pPr>
        <w:rPr>
          <w:color w:val="000000"/>
        </w:rPr>
      </w:pPr>
      <w:r w:rsidRPr="00295A6D">
        <w:rPr>
          <w:color w:val="000000"/>
        </w:rPr>
        <w:t>28.</w:t>
      </w:r>
      <w:r w:rsidRPr="00295A6D">
        <w:rPr>
          <w:color w:val="000000"/>
        </w:rPr>
        <w:tab/>
      </w:r>
      <w:r w:rsidRPr="00295A6D">
        <w:rPr>
          <w:rFonts w:hint="eastAsia"/>
          <w:color w:val="000000"/>
        </w:rPr>
        <w:t>男女性別差異在生理上的</w:t>
      </w:r>
      <w:r w:rsidRPr="00295A6D">
        <w:rPr>
          <w:rFonts w:ascii="標楷體" w:eastAsia="標楷體" w:hAnsi="標楷體" w:hint="eastAsia"/>
          <w:color w:val="000000"/>
        </w:rPr>
        <w:t>互補性</w:t>
      </w:r>
      <w:r w:rsidRPr="00295A6D">
        <w:rPr>
          <w:rFonts w:hint="eastAsia"/>
          <w:color w:val="000000"/>
        </w:rPr>
        <w:t>確保了生育的必要條件。相對之下，在由兩個同性的人組成的關係中，讓其中一個伴侶生育後代，則只有依靠生殖技術，利用「體外」受精和代孕母親。然而，使用這種技術並不能代替自然受孕，因涉及操縱人類胚胎，令父母職分裂，人類身體成為工具及／或商品，嬰兒在科學和技術之中被貶抑為物品。</w:t>
      </w:r>
      <w:r w:rsidRPr="00295A6D">
        <w:rPr>
          <w:rStyle w:val="FootnoteReference"/>
          <w:color w:val="000000"/>
        </w:rPr>
        <w:footnoteReference w:id="24"/>
      </w:r>
    </w:p>
    <w:p w:rsidR="004F41B6" w:rsidRPr="00295A6D" w:rsidRDefault="004F41B6" w:rsidP="00BF5548">
      <w:pPr>
        <w:tabs>
          <w:tab w:val="left" w:pos="426"/>
        </w:tabs>
        <w:rPr>
          <w:color w:val="000000"/>
        </w:rPr>
      </w:pPr>
    </w:p>
    <w:p w:rsidR="004F41B6" w:rsidRPr="00295A6D" w:rsidRDefault="004F41B6" w:rsidP="00BF5548">
      <w:pPr>
        <w:rPr>
          <w:color w:val="000000"/>
        </w:rPr>
      </w:pPr>
      <w:r w:rsidRPr="00295A6D">
        <w:rPr>
          <w:color w:val="000000"/>
        </w:rPr>
        <w:t>29.</w:t>
      </w:r>
      <w:r w:rsidRPr="00295A6D">
        <w:rPr>
          <w:color w:val="000000"/>
        </w:rPr>
        <w:tab/>
      </w:r>
      <w:r w:rsidRPr="00295A6D">
        <w:rPr>
          <w:rFonts w:hint="eastAsia"/>
          <w:color w:val="000000"/>
        </w:rPr>
        <w:t>就這個議題對教育界而言，教育本身顯然有助於為和平對話奠定基礎，並促成不同的人交流，集思廣益，以達到豐碩的成果。此外，不容輕視的，是擴大對議題思考的角度，使之包括</w:t>
      </w:r>
      <w:r w:rsidRPr="00295A6D">
        <w:rPr>
          <w:rFonts w:ascii="標楷體" w:eastAsia="標楷體" w:hAnsi="標楷體" w:hint="eastAsia"/>
          <w:color w:val="000000"/>
        </w:rPr>
        <w:t>超性的幅度</w:t>
      </w:r>
      <w:r w:rsidRPr="00295A6D">
        <w:rPr>
          <w:rFonts w:hint="eastAsia"/>
          <w:color w:val="000000"/>
        </w:rPr>
        <w:t>。信仰與理性之間的對話，</w:t>
      </w:r>
      <w:r w:rsidRPr="00295A6D">
        <w:rPr>
          <w:rFonts w:ascii="新細明體" w:hAnsi="新細明體" w:hint="eastAsia"/>
          <w:color w:val="000000"/>
        </w:rPr>
        <w:t>「</w:t>
      </w:r>
      <w:r w:rsidRPr="00295A6D">
        <w:rPr>
          <w:rFonts w:hint="eastAsia"/>
          <w:color w:val="000000"/>
        </w:rPr>
        <w:t>如果不想被矮化為無結果的思想活動，就必須從人類現在的具體情況開始，並在此基礎上發展出一種源於本體學及形上學的真理的反思。</w:t>
      </w:r>
      <w:r w:rsidRPr="00295A6D">
        <w:rPr>
          <w:rFonts w:ascii="新細明體" w:hAnsi="新細明體" w:hint="eastAsia"/>
          <w:color w:val="000000"/>
        </w:rPr>
        <w:t>」</w:t>
      </w:r>
      <w:r w:rsidRPr="00295A6D">
        <w:rPr>
          <w:rStyle w:val="FootnoteReference"/>
          <w:color w:val="000000"/>
        </w:rPr>
        <w:footnoteReference w:id="25"/>
      </w:r>
      <w:r w:rsidRPr="00295A6D">
        <w:rPr>
          <w:color w:val="000000"/>
        </w:rPr>
        <w:t xml:space="preserve"> </w:t>
      </w:r>
      <w:r w:rsidRPr="00295A6D">
        <w:rPr>
          <w:rFonts w:hint="eastAsia"/>
          <w:color w:val="000000"/>
        </w:rPr>
        <w:t>教會向一眾男男女女傳福音的使命就是在這個領域內進行。</w:t>
      </w:r>
    </w:p>
    <w:p w:rsidR="004F41B6" w:rsidRPr="00295A6D" w:rsidRDefault="004F41B6" w:rsidP="00BF5548">
      <w:pPr>
        <w:spacing w:line="240" w:lineRule="auto"/>
        <w:jc w:val="left"/>
        <w:rPr>
          <w:color w:val="000000"/>
        </w:rPr>
      </w:pPr>
      <w:r w:rsidRPr="00295A6D">
        <w:rPr>
          <w:color w:val="000000"/>
        </w:rPr>
        <w:br w:type="page"/>
      </w:r>
    </w:p>
    <w:p w:rsidR="004F41B6" w:rsidRPr="00295A6D" w:rsidRDefault="004F41B6" w:rsidP="004E2D79">
      <w:pPr>
        <w:pStyle w:val="Heading1"/>
        <w:spacing w:after="180"/>
        <w:jc w:val="both"/>
        <w:rPr>
          <w:sz w:val="32"/>
          <w:szCs w:val="32"/>
        </w:rPr>
      </w:pPr>
      <w:r w:rsidRPr="00295A6D">
        <w:rPr>
          <w:rFonts w:hint="eastAsia"/>
          <w:sz w:val="32"/>
          <w:szCs w:val="32"/>
        </w:rPr>
        <w:t>建議</w:t>
      </w:r>
    </w:p>
    <w:p w:rsidR="004F41B6" w:rsidRPr="00295A6D" w:rsidRDefault="004F41B6" w:rsidP="00B74ED5">
      <w:pPr>
        <w:pStyle w:val="Heading2"/>
      </w:pPr>
      <w:r w:rsidRPr="00295A6D">
        <w:rPr>
          <w:rFonts w:hint="eastAsia"/>
        </w:rPr>
        <w:t>基督信仰的人類學</w:t>
      </w:r>
    </w:p>
    <w:p w:rsidR="004F41B6" w:rsidRPr="00295A6D" w:rsidRDefault="004F41B6" w:rsidP="00BF5548">
      <w:pPr>
        <w:tabs>
          <w:tab w:val="left" w:pos="426"/>
        </w:tabs>
        <w:rPr>
          <w:color w:val="000000"/>
        </w:rPr>
      </w:pPr>
    </w:p>
    <w:p w:rsidR="004F41B6" w:rsidRPr="00295A6D" w:rsidRDefault="004F41B6" w:rsidP="00BF5548">
      <w:pPr>
        <w:rPr>
          <w:color w:val="000000"/>
        </w:rPr>
      </w:pPr>
      <w:r w:rsidRPr="00295A6D">
        <w:rPr>
          <w:color w:val="000000"/>
        </w:rPr>
        <w:t xml:space="preserve">30. </w:t>
      </w:r>
      <w:r w:rsidRPr="00295A6D">
        <w:rPr>
          <w:rFonts w:hint="eastAsia"/>
          <w:color w:val="000000"/>
        </w:rPr>
        <w:t>教會作為慈母與導師，不僅僅是聽取意見。在繼續扎根於原本的使命之際，教會同時也經常對理性的貢獻持開放態度，致力服務人類大家庭，指導生活的方式。如果我們要提供有系統而完備的教育方案──相符人的真正自然本性（以期引領眾男女，在他們蒙受彼此自我交付的召叫中，充分實現其性別認同），沒有明確和令人信服的</w:t>
      </w:r>
      <w:r w:rsidRPr="00295A6D">
        <w:rPr>
          <w:rFonts w:ascii="標楷體" w:eastAsia="標楷體" w:hAnsi="標楷體" w:hint="eastAsia"/>
          <w:color w:val="000000"/>
        </w:rPr>
        <w:t>人類學</w:t>
      </w:r>
      <w:r w:rsidRPr="00295A6D">
        <w:rPr>
          <w:rFonts w:hint="eastAsia"/>
          <w:color w:val="000000"/>
        </w:rPr>
        <w:t>作為性與情感的有意義基礎，這顯明地是無法實現的。認識人類學的第一步，是承認「人也具有自然本性，他必須尊重，並且不能隨意操縱。」</w:t>
      </w:r>
      <w:r w:rsidRPr="00295A6D">
        <w:rPr>
          <w:rStyle w:val="FootnoteReference"/>
          <w:color w:val="000000"/>
        </w:rPr>
        <w:footnoteReference w:id="26"/>
      </w:r>
      <w:r w:rsidRPr="00295A6D">
        <w:rPr>
          <w:color w:val="000000"/>
        </w:rPr>
        <w:t xml:space="preserve"> </w:t>
      </w:r>
      <w:r w:rsidRPr="00295A6D">
        <w:rPr>
          <w:rFonts w:hint="eastAsia"/>
          <w:color w:val="000000"/>
        </w:rPr>
        <w:t>這是支持人類生態學的關鍵，從「尊重我們身而為人的尊嚴」和我們生活中建立的必要關係，進而到「銘刻於我們人的自然本性內的道德律。」</w:t>
      </w:r>
      <w:r w:rsidRPr="00295A6D">
        <w:rPr>
          <w:rStyle w:val="FootnoteReference"/>
          <w:color w:val="000000"/>
        </w:rPr>
        <w:footnoteReference w:id="27"/>
      </w:r>
    </w:p>
    <w:p w:rsidR="004F41B6" w:rsidRPr="00295A6D" w:rsidRDefault="004F41B6" w:rsidP="00BF5548">
      <w:pPr>
        <w:tabs>
          <w:tab w:val="left" w:pos="426"/>
        </w:tabs>
        <w:rPr>
          <w:color w:val="000000"/>
        </w:rPr>
      </w:pPr>
    </w:p>
    <w:p w:rsidR="004F41B6" w:rsidRPr="00295A6D" w:rsidRDefault="004F41B6" w:rsidP="00BF5548">
      <w:pPr>
        <w:rPr>
          <w:color w:val="000000"/>
        </w:rPr>
      </w:pPr>
      <w:r w:rsidRPr="00295A6D">
        <w:rPr>
          <w:color w:val="000000"/>
        </w:rPr>
        <w:t>31.</w:t>
      </w:r>
      <w:r w:rsidRPr="00295A6D">
        <w:rPr>
          <w:color w:val="000000"/>
        </w:rPr>
        <w:tab/>
      </w:r>
      <w:r w:rsidRPr="00295A6D">
        <w:rPr>
          <w:rFonts w:hint="eastAsia"/>
          <w:color w:val="000000"/>
        </w:rPr>
        <w:t>基督信仰的人類學的根源是《創世紀》中有關人類起源的敘述：「天主於是照自己的肖像造了人（……）造了一男一女」（創一</w:t>
      </w:r>
      <w:r w:rsidRPr="00295A6D">
        <w:rPr>
          <w:color w:val="000000"/>
        </w:rPr>
        <w:t>27</w:t>
      </w:r>
      <w:r w:rsidRPr="00295A6D">
        <w:rPr>
          <w:rFonts w:hint="eastAsia"/>
          <w:color w:val="000000"/>
        </w:rPr>
        <w:t>）。這番話不僅表現了創世故事的本質，也說明男女之間孕育生命的關係，使他們與天主親密地結合在一起。</w:t>
      </w:r>
      <w:r w:rsidRPr="00295A6D">
        <w:rPr>
          <w:rFonts w:ascii="標楷體" w:eastAsia="標楷體" w:hAnsi="標楷體" w:hint="eastAsia"/>
          <w:color w:val="000000"/>
          <w:spacing w:val="0"/>
        </w:rPr>
        <w:t>自我</w:t>
      </w:r>
      <w:r w:rsidRPr="00295A6D">
        <w:rPr>
          <w:rFonts w:hint="eastAsia"/>
          <w:color w:val="000000"/>
        </w:rPr>
        <w:t>因著</w:t>
      </w:r>
      <w:r w:rsidRPr="00295A6D">
        <w:rPr>
          <w:rFonts w:ascii="標楷體" w:eastAsia="標楷體" w:hAnsi="標楷體" w:hint="eastAsia"/>
          <w:color w:val="000000"/>
        </w:rPr>
        <w:t>自身以外</w:t>
      </w:r>
      <w:r w:rsidRPr="00295A6D">
        <w:rPr>
          <w:rFonts w:hint="eastAsia"/>
          <w:color w:val="000000"/>
        </w:rPr>
        <w:t>的另一人得以成全，按照每個人的特有身分，兩人在相遇一刻形成一種互惠的動力，由造物主衍生並維持。</w:t>
      </w:r>
    </w:p>
    <w:p w:rsidR="004F41B6" w:rsidRPr="00295A6D" w:rsidRDefault="004F41B6" w:rsidP="00BF5548">
      <w:pPr>
        <w:tabs>
          <w:tab w:val="left" w:pos="426"/>
        </w:tabs>
        <w:rPr>
          <w:color w:val="000000"/>
        </w:rPr>
      </w:pPr>
    </w:p>
    <w:p w:rsidR="004F41B6" w:rsidRPr="00295A6D" w:rsidRDefault="004F41B6" w:rsidP="00BF5548">
      <w:pPr>
        <w:rPr>
          <w:color w:val="000000"/>
        </w:rPr>
      </w:pPr>
      <w:r w:rsidRPr="00295A6D">
        <w:rPr>
          <w:color w:val="000000"/>
        </w:rPr>
        <w:t>32.</w:t>
      </w:r>
      <w:r w:rsidRPr="00295A6D">
        <w:rPr>
          <w:color w:val="000000"/>
        </w:rPr>
        <w:tab/>
      </w:r>
      <w:r w:rsidRPr="00295A6D">
        <w:rPr>
          <w:rFonts w:hint="eastAsia"/>
          <w:color w:val="000000"/>
        </w:rPr>
        <w:t>聖經揭示了造物主計畫的智慧，「造物主賜給人身體，具男性和女性特質的身體，指定為人的責任；祂也藉著身體的男女兩性特質，賜予屬於人的人性，作為他人性的責任、位格的尊嚴，以及人與人的位際</w:t>
      </w:r>
      <w:r w:rsidRPr="00295A6D">
        <w:rPr>
          <w:rFonts w:ascii="新細明體" w:hAnsi="新細明體" w:hint="eastAsia"/>
          <w:color w:val="000000"/>
        </w:rPr>
        <w:t>『共融』這個顯而易見的標記</w:t>
      </w:r>
      <w:r w:rsidRPr="00295A6D">
        <w:rPr>
          <w:rFonts w:hint="eastAsia"/>
          <w:color w:val="000000"/>
        </w:rPr>
        <w:t>。」</w:t>
      </w:r>
      <w:r w:rsidRPr="00295A6D">
        <w:rPr>
          <w:rStyle w:val="FootnoteReference"/>
          <w:color w:val="000000"/>
        </w:rPr>
        <w:footnoteReference w:id="28"/>
      </w:r>
      <w:r w:rsidRPr="00295A6D">
        <w:rPr>
          <w:color w:val="000000"/>
        </w:rPr>
        <w:t xml:space="preserve"> </w:t>
      </w:r>
      <w:r w:rsidRPr="00295A6D">
        <w:rPr>
          <w:rFonts w:hint="eastAsia"/>
          <w:color w:val="000000"/>
        </w:rPr>
        <w:t>因此，對</w:t>
      </w:r>
      <w:r w:rsidRPr="00295A6D">
        <w:rPr>
          <w:rFonts w:ascii="標楷體" w:eastAsia="標楷體" w:hAnsi="標楷體" w:hint="eastAsia"/>
          <w:color w:val="000000"/>
        </w:rPr>
        <w:t>人性</w:t>
      </w:r>
      <w:r w:rsidRPr="00295A6D">
        <w:rPr>
          <w:rFonts w:hint="eastAsia"/>
          <w:color w:val="000000"/>
        </w:rPr>
        <w:t>的理解，必須建基在</w:t>
      </w:r>
      <w:r w:rsidRPr="00295A6D">
        <w:rPr>
          <w:rFonts w:ascii="標楷體" w:eastAsia="標楷體" w:hAnsi="標楷體" w:hint="eastAsia"/>
          <w:color w:val="000000"/>
        </w:rPr>
        <w:t>身體和靈魂的結合</w:t>
      </w:r>
      <w:r w:rsidRPr="00295A6D">
        <w:rPr>
          <w:rFonts w:hint="eastAsia"/>
          <w:color w:val="000000"/>
        </w:rPr>
        <w:t>之上，擯棄任何形式的物理主義或自然主義，因為「靈性與生理的傾向結合為一體，以及所有為此目的所需的其他特性也結合為一體。」</w:t>
      </w:r>
      <w:r w:rsidRPr="00295A6D">
        <w:rPr>
          <w:rStyle w:val="FootnoteReference"/>
          <w:color w:val="000000"/>
        </w:rPr>
        <w:footnoteReference w:id="29"/>
      </w:r>
    </w:p>
    <w:p w:rsidR="004F41B6" w:rsidRPr="00295A6D" w:rsidRDefault="004F41B6" w:rsidP="00BF5548">
      <w:pPr>
        <w:tabs>
          <w:tab w:val="left" w:pos="426"/>
        </w:tabs>
        <w:rPr>
          <w:b/>
          <w:bCs/>
          <w:color w:val="000000"/>
        </w:rPr>
      </w:pPr>
    </w:p>
    <w:p w:rsidR="004F41B6" w:rsidRPr="00295A6D" w:rsidRDefault="004F41B6" w:rsidP="00BF5548">
      <w:pPr>
        <w:rPr>
          <w:color w:val="000000"/>
        </w:rPr>
      </w:pPr>
      <w:r w:rsidRPr="00295A6D">
        <w:rPr>
          <w:color w:val="000000"/>
        </w:rPr>
        <w:t>33.</w:t>
      </w:r>
      <w:r w:rsidRPr="00295A6D">
        <w:rPr>
          <w:color w:val="000000"/>
        </w:rPr>
        <w:tab/>
      </w:r>
      <w:r w:rsidRPr="00295A6D">
        <w:rPr>
          <w:rFonts w:hint="eastAsia"/>
          <w:color w:val="000000"/>
        </w:rPr>
        <w:t>這種「統合的整體」</w:t>
      </w:r>
      <w:r w:rsidRPr="00295A6D">
        <w:rPr>
          <w:rStyle w:val="FootnoteReference"/>
          <w:color w:val="000000"/>
        </w:rPr>
        <w:footnoteReference w:id="30"/>
      </w:r>
      <w:r w:rsidRPr="00295A6D">
        <w:rPr>
          <w:color w:val="000000"/>
        </w:rPr>
        <w:t xml:space="preserve"> </w:t>
      </w:r>
      <w:r w:rsidRPr="00295A6D">
        <w:rPr>
          <w:rFonts w:hint="eastAsia"/>
          <w:color w:val="000000"/>
        </w:rPr>
        <w:t>把直向的幅度（人與天主的共融）與男人和女人蒙召活出的位際共融所構成的橫向幅度相結合。</w:t>
      </w:r>
      <w:r w:rsidRPr="00295A6D">
        <w:rPr>
          <w:rStyle w:val="FootnoteReference"/>
          <w:color w:val="000000"/>
        </w:rPr>
        <w:footnoteReference w:id="31"/>
      </w:r>
      <w:r w:rsidRPr="00295A6D">
        <w:rPr>
          <w:color w:val="000000"/>
        </w:rPr>
        <w:t xml:space="preserve"> </w:t>
      </w:r>
      <w:r w:rsidRPr="00295A6D">
        <w:rPr>
          <w:rFonts w:hint="eastAsia"/>
          <w:color w:val="000000"/>
        </w:rPr>
        <w:t>人之為人的身分達到真正的成熟，是在於他向其他人開放的程度，因為</w:t>
      </w:r>
      <w:r w:rsidRPr="00295A6D">
        <w:rPr>
          <w:rFonts w:ascii="新細明體" w:hAnsi="新細明體" w:hint="eastAsia"/>
          <w:color w:val="000000"/>
        </w:rPr>
        <w:t>「當我們塑造自己作為男人或女人的身分時，不僅受到生物學或基因的影響，亦關乎許多其他因素，如性情、家庭背景、文化、過去經驗、所接受的教育，以及朋友、家人和他們所敬佩的人所發揮的影響，還有其他需要人們適應的具體環境</w:t>
      </w:r>
      <w:r w:rsidRPr="00295A6D">
        <w:rPr>
          <w:rFonts w:hint="eastAsia"/>
          <w:color w:val="000000"/>
        </w:rPr>
        <w:t>。</w:t>
      </w:r>
      <w:r w:rsidRPr="00295A6D">
        <w:rPr>
          <w:rFonts w:ascii="新細明體" w:hAnsi="新細明體" w:hint="eastAsia"/>
          <w:color w:val="000000"/>
        </w:rPr>
        <w:t>」</w:t>
      </w:r>
      <w:r w:rsidRPr="00295A6D">
        <w:rPr>
          <w:rStyle w:val="FootnoteReference"/>
          <w:color w:val="000000"/>
        </w:rPr>
        <w:footnoteReference w:id="32"/>
      </w:r>
      <w:r w:rsidRPr="00295A6D">
        <w:rPr>
          <w:color w:val="000000"/>
        </w:rPr>
        <w:t xml:space="preserve"> </w:t>
      </w:r>
      <w:r w:rsidRPr="00295A6D">
        <w:rPr>
          <w:rFonts w:hint="eastAsia"/>
          <w:color w:val="000000"/>
        </w:rPr>
        <w:t>事實上，「最重要的是，人只有與其他人一起，才能成就自我。</w:t>
      </w:r>
      <w:r w:rsidRPr="00295A6D">
        <w:rPr>
          <w:rFonts w:ascii="新細明體" w:hAnsi="新細明體" w:hint="eastAsia"/>
          <w:color w:val="000000"/>
        </w:rPr>
        <w:t>『</w:t>
      </w:r>
      <w:r w:rsidRPr="00295A6D">
        <w:rPr>
          <w:rFonts w:hint="eastAsia"/>
          <w:color w:val="000000"/>
        </w:rPr>
        <w:t>我</w:t>
      </w:r>
      <w:r w:rsidRPr="00295A6D">
        <w:rPr>
          <w:rFonts w:ascii="新細明體" w:hAnsi="新細明體" w:hint="eastAsia"/>
          <w:color w:val="000000"/>
        </w:rPr>
        <w:t>』</w:t>
      </w:r>
      <w:r w:rsidRPr="00295A6D">
        <w:rPr>
          <w:rFonts w:hint="eastAsia"/>
          <w:color w:val="000000"/>
        </w:rPr>
        <w:t>之為我，是由於</w:t>
      </w:r>
      <w:r w:rsidRPr="00295A6D">
        <w:rPr>
          <w:rFonts w:ascii="新細明體" w:hAnsi="新細明體" w:hint="eastAsia"/>
          <w:color w:val="000000"/>
        </w:rPr>
        <w:t>『</w:t>
      </w:r>
      <w:r w:rsidRPr="00295A6D">
        <w:rPr>
          <w:rFonts w:hint="eastAsia"/>
          <w:color w:val="000000"/>
        </w:rPr>
        <w:t>祢</w:t>
      </w:r>
      <w:r w:rsidRPr="00295A6D">
        <w:rPr>
          <w:rFonts w:ascii="新細明體" w:hAnsi="新細明體" w:hint="eastAsia"/>
          <w:color w:val="000000"/>
        </w:rPr>
        <w:t>』</w:t>
      </w:r>
      <w:r w:rsidRPr="00295A6D">
        <w:rPr>
          <w:rFonts w:hint="eastAsia"/>
          <w:color w:val="000000"/>
        </w:rPr>
        <w:t>和</w:t>
      </w:r>
      <w:r w:rsidRPr="00295A6D">
        <w:rPr>
          <w:rFonts w:ascii="新細明體" w:hAnsi="新細明體" w:hint="eastAsia"/>
          <w:color w:val="000000"/>
        </w:rPr>
        <w:t>『</w:t>
      </w:r>
      <w:r w:rsidRPr="00295A6D">
        <w:rPr>
          <w:rFonts w:hint="eastAsia"/>
          <w:color w:val="000000"/>
        </w:rPr>
        <w:t>你</w:t>
      </w:r>
      <w:r w:rsidRPr="00295A6D">
        <w:rPr>
          <w:rFonts w:ascii="新細明體" w:hAnsi="新細明體" w:hint="eastAsia"/>
          <w:color w:val="000000"/>
        </w:rPr>
        <w:t>』。</w:t>
      </w:r>
      <w:r w:rsidRPr="00295A6D">
        <w:rPr>
          <w:rFonts w:hint="eastAsia"/>
          <w:color w:val="000000"/>
        </w:rPr>
        <w:t>這是為了對話、同步和跨代交流。只有在與</w:t>
      </w:r>
      <w:r w:rsidRPr="00295A6D">
        <w:rPr>
          <w:rFonts w:ascii="新細明體" w:hAnsi="新細明體" w:hint="eastAsia"/>
          <w:color w:val="000000"/>
        </w:rPr>
        <w:t>『</w:t>
      </w:r>
      <w:r w:rsidRPr="00295A6D">
        <w:rPr>
          <w:rFonts w:hint="eastAsia"/>
          <w:color w:val="000000"/>
        </w:rPr>
        <w:t>你</w:t>
      </w:r>
      <w:r w:rsidRPr="00295A6D">
        <w:rPr>
          <w:rFonts w:ascii="新細明體" w:hAnsi="新細明體" w:hint="eastAsia"/>
          <w:color w:val="000000"/>
        </w:rPr>
        <w:t>』</w:t>
      </w:r>
      <w:r w:rsidRPr="00295A6D">
        <w:rPr>
          <w:rFonts w:hint="eastAsia"/>
          <w:color w:val="000000"/>
        </w:rPr>
        <w:t>和</w:t>
      </w:r>
      <w:r w:rsidRPr="00295A6D">
        <w:rPr>
          <w:rFonts w:ascii="新細明體" w:hAnsi="新細明體" w:hint="eastAsia"/>
          <w:color w:val="000000"/>
        </w:rPr>
        <w:t>『</w:t>
      </w:r>
      <w:r w:rsidRPr="00295A6D">
        <w:rPr>
          <w:rFonts w:hint="eastAsia"/>
          <w:color w:val="000000"/>
        </w:rPr>
        <w:t>我們</w:t>
      </w:r>
      <w:r w:rsidRPr="00295A6D">
        <w:rPr>
          <w:rFonts w:ascii="新細明體" w:hAnsi="新細明體" w:hint="eastAsia"/>
          <w:color w:val="000000"/>
        </w:rPr>
        <w:t>』</w:t>
      </w:r>
      <w:r w:rsidRPr="00295A6D">
        <w:rPr>
          <w:rFonts w:hint="eastAsia"/>
          <w:color w:val="000000"/>
        </w:rPr>
        <w:t>相遇時，</w:t>
      </w:r>
      <w:r w:rsidRPr="00295A6D">
        <w:rPr>
          <w:rFonts w:ascii="新細明體" w:hAnsi="新細明體" w:hint="eastAsia"/>
          <w:color w:val="000000"/>
        </w:rPr>
        <w:t>『</w:t>
      </w:r>
      <w:r w:rsidRPr="00295A6D">
        <w:rPr>
          <w:rFonts w:hint="eastAsia"/>
          <w:color w:val="000000"/>
        </w:rPr>
        <w:t>我</w:t>
      </w:r>
      <w:r w:rsidRPr="00295A6D">
        <w:rPr>
          <w:rFonts w:ascii="新細明體" w:hAnsi="新細明體" w:hint="eastAsia"/>
          <w:color w:val="000000"/>
        </w:rPr>
        <w:t>』</w:t>
      </w:r>
      <w:r w:rsidRPr="00295A6D">
        <w:rPr>
          <w:rFonts w:hint="eastAsia"/>
          <w:color w:val="000000"/>
        </w:rPr>
        <w:t>才會開放自己</w:t>
      </w:r>
      <w:r w:rsidRPr="00295A6D">
        <w:rPr>
          <w:rFonts w:ascii="新細明體" w:hAnsi="新細明體" w:hint="eastAsia"/>
          <w:color w:val="000000"/>
        </w:rPr>
        <w:t>。」</w:t>
      </w:r>
      <w:r w:rsidRPr="00295A6D">
        <w:rPr>
          <w:rStyle w:val="FootnoteReference"/>
          <w:color w:val="000000"/>
        </w:rPr>
        <w:footnoteReference w:id="33"/>
      </w:r>
    </w:p>
    <w:p w:rsidR="004F41B6" w:rsidRPr="00295A6D" w:rsidRDefault="004F41B6" w:rsidP="00BF5548">
      <w:pPr>
        <w:tabs>
          <w:tab w:val="left" w:pos="426"/>
        </w:tabs>
        <w:rPr>
          <w:color w:val="000000"/>
        </w:rPr>
      </w:pPr>
    </w:p>
    <w:p w:rsidR="004F41B6" w:rsidRPr="00295A6D" w:rsidRDefault="004F41B6" w:rsidP="00BF5548">
      <w:pPr>
        <w:rPr>
          <w:color w:val="000000"/>
        </w:rPr>
      </w:pPr>
      <w:r w:rsidRPr="00295A6D">
        <w:rPr>
          <w:color w:val="000000"/>
        </w:rPr>
        <w:t>34.</w:t>
      </w:r>
      <w:r w:rsidRPr="00295A6D">
        <w:rPr>
          <w:color w:val="000000"/>
        </w:rPr>
        <w:tab/>
      </w:r>
      <w:r w:rsidRPr="00295A6D">
        <w:rPr>
          <w:rFonts w:hint="eastAsia"/>
          <w:color w:val="000000"/>
        </w:rPr>
        <w:t>有必要重申性別差異形上學的根源，作為人類學反駁那些企圖否定人類天性的男女二元本質的主張，而家庭正是由此二元本質而產生的。否認這二元本質，不僅抹滅人類是創造成果的觀點，還提倡人類是一種抽象的概念，可以「為自己選擇自己的自然本性。藉此反對男人和女人受造的形態是為了彼此互補以成就人類的圓滿。但如果在創造中沒有預定男與女的二元本質，那麼家庭不再是由創造所確立的事實。同樣，孩子也失去至今所占的位置和他固有的尊嚴。」</w:t>
      </w:r>
      <w:r w:rsidRPr="00295A6D">
        <w:rPr>
          <w:rStyle w:val="FootnoteReference"/>
          <w:color w:val="000000"/>
        </w:rPr>
        <w:footnoteReference w:id="34"/>
      </w:r>
    </w:p>
    <w:p w:rsidR="004F41B6" w:rsidRPr="00295A6D" w:rsidRDefault="004F41B6" w:rsidP="00BF5548">
      <w:pPr>
        <w:tabs>
          <w:tab w:val="left" w:pos="426"/>
        </w:tabs>
        <w:rPr>
          <w:color w:val="000000"/>
        </w:rPr>
      </w:pPr>
    </w:p>
    <w:p w:rsidR="004F41B6" w:rsidRPr="00295A6D" w:rsidRDefault="004F41B6" w:rsidP="00BF5548">
      <w:pPr>
        <w:rPr>
          <w:color w:val="000000"/>
        </w:rPr>
      </w:pPr>
      <w:r w:rsidRPr="00295A6D">
        <w:rPr>
          <w:color w:val="000000"/>
        </w:rPr>
        <w:t>35.</w:t>
      </w:r>
      <w:r w:rsidRPr="00295A6D">
        <w:rPr>
          <w:color w:val="000000"/>
        </w:rPr>
        <w:tab/>
      </w:r>
      <w:r w:rsidRPr="00295A6D">
        <w:rPr>
          <w:rFonts w:hint="eastAsia"/>
          <w:color w:val="000000"/>
        </w:rPr>
        <w:t>從這個角度來看，關於性和情感的教育，必須讓每個人都「堅忍不拔並貫徹始終地學習身體的意義」，</w:t>
      </w:r>
      <w:r w:rsidRPr="00295A6D">
        <w:rPr>
          <w:rStyle w:val="FootnoteReference"/>
          <w:color w:val="000000"/>
        </w:rPr>
        <w:footnoteReference w:id="35"/>
      </w:r>
      <w:r w:rsidRPr="00295A6D">
        <w:rPr>
          <w:color w:val="000000"/>
        </w:rPr>
        <w:t xml:space="preserve"> </w:t>
      </w:r>
      <w:r w:rsidRPr="00295A6D">
        <w:rPr>
          <w:rFonts w:hint="eastAsia"/>
          <w:color w:val="000000"/>
        </w:rPr>
        <w:t>明白男性特質和女性特質的全部原來真義。這意味著要「學習接受我們的身體，照顧它，尊重它全部的意義（……）另外，也須要珍惜自己身為女性或男性的身體，為能在我們接觸異性時，認出自己不同的身分（……）使男女能彼此充實豐富。」</w:t>
      </w:r>
      <w:r w:rsidRPr="00295A6D">
        <w:rPr>
          <w:rStyle w:val="FootnoteReference"/>
          <w:color w:val="000000"/>
        </w:rPr>
        <w:footnoteReference w:id="36"/>
      </w:r>
      <w:r w:rsidRPr="00295A6D">
        <w:rPr>
          <w:color w:val="000000"/>
        </w:rPr>
        <w:t xml:space="preserve"> </w:t>
      </w:r>
      <w:r w:rsidRPr="00295A6D">
        <w:rPr>
          <w:rFonts w:hint="eastAsia"/>
          <w:color w:val="000000"/>
        </w:rPr>
        <w:t>因此，根據</w:t>
      </w:r>
      <w:r w:rsidRPr="00295A6D">
        <w:rPr>
          <w:rFonts w:ascii="標楷體" w:eastAsia="標楷體" w:hAnsi="標楷體" w:hint="eastAsia"/>
          <w:color w:val="000000"/>
        </w:rPr>
        <w:t>完全合乎人性和完整的生態學</w:t>
      </w:r>
      <w:r w:rsidRPr="00295A6D">
        <w:rPr>
          <w:rFonts w:hint="eastAsia"/>
          <w:color w:val="000000"/>
        </w:rPr>
        <w:t>，男女雙方按其內在的關係和溝通意向，明白性與生殖力的真正意義，展示其以身體體現的本性，並互相走向對方。</w:t>
      </w:r>
    </w:p>
    <w:p w:rsidR="004F41B6" w:rsidRPr="00295A6D" w:rsidRDefault="004F41B6" w:rsidP="00BF5548">
      <w:pPr>
        <w:tabs>
          <w:tab w:val="left" w:pos="426"/>
        </w:tabs>
        <w:rPr>
          <w:color w:val="000000"/>
        </w:rPr>
      </w:pPr>
    </w:p>
    <w:p w:rsidR="004F41B6" w:rsidRPr="00295A6D" w:rsidRDefault="004F41B6" w:rsidP="00B74ED5">
      <w:pPr>
        <w:pStyle w:val="Heading2"/>
      </w:pPr>
      <w:r w:rsidRPr="00295A6D">
        <w:rPr>
          <w:rFonts w:hint="eastAsia"/>
        </w:rPr>
        <w:t>家庭</w:t>
      </w:r>
    </w:p>
    <w:p w:rsidR="004F41B6" w:rsidRPr="00295A6D" w:rsidRDefault="004F41B6" w:rsidP="00BF5548">
      <w:pPr>
        <w:tabs>
          <w:tab w:val="left" w:pos="426"/>
        </w:tabs>
        <w:rPr>
          <w:color w:val="000000"/>
        </w:rPr>
      </w:pPr>
    </w:p>
    <w:p w:rsidR="004F41B6" w:rsidRPr="00295A6D" w:rsidRDefault="004F41B6" w:rsidP="00BF5548">
      <w:pPr>
        <w:rPr>
          <w:color w:val="000000"/>
        </w:rPr>
      </w:pPr>
      <w:r w:rsidRPr="00295A6D">
        <w:rPr>
          <w:color w:val="000000"/>
        </w:rPr>
        <w:t>36.</w:t>
      </w:r>
      <w:r w:rsidRPr="00295A6D">
        <w:rPr>
          <w:color w:val="000000"/>
        </w:rPr>
        <w:tab/>
      </w:r>
      <w:r w:rsidRPr="00295A6D">
        <w:rPr>
          <w:rFonts w:hint="eastAsia"/>
          <w:color w:val="000000"/>
        </w:rPr>
        <w:t>家庭是男女之間互惠和共融關係達至圓滿的自然場所。因為在家庭中，男人和女人藉著自由並</w:t>
      </w:r>
      <w:r w:rsidRPr="00295A6D">
        <w:rPr>
          <w:rFonts w:ascii="標楷體" w:eastAsia="標楷體" w:hAnsi="標楷體" w:hint="eastAsia"/>
          <w:color w:val="000000"/>
        </w:rPr>
        <w:t>充分意識到夫妻之愛的盟約</w:t>
      </w:r>
      <w:r w:rsidRPr="00295A6D">
        <w:rPr>
          <w:rFonts w:hint="eastAsia"/>
          <w:color w:val="000000"/>
        </w:rPr>
        <w:t>而結合，能活出「一個整體，構成人的所有因素都包括在內──身體和本能的需求、感覺和情感的力量、心靈和意志的渴望。」</w:t>
      </w:r>
      <w:r w:rsidRPr="00295A6D">
        <w:rPr>
          <w:rStyle w:val="FootnoteReference"/>
          <w:color w:val="000000"/>
        </w:rPr>
        <w:footnoteReference w:id="37"/>
      </w:r>
      <w:r w:rsidRPr="00295A6D">
        <w:rPr>
          <w:color w:val="000000"/>
        </w:rPr>
        <w:t xml:space="preserve"> </w:t>
      </w:r>
      <w:r w:rsidRPr="00295A6D">
        <w:rPr>
          <w:rFonts w:hint="eastAsia"/>
          <w:color w:val="000000"/>
        </w:rPr>
        <w:t>家庭是</w:t>
      </w:r>
      <w:r w:rsidRPr="00295A6D">
        <w:rPr>
          <w:rFonts w:ascii="新細明體" w:hAnsi="新細明體" w:hint="eastAsia"/>
          <w:color w:val="000000"/>
        </w:rPr>
        <w:t>「</w:t>
      </w:r>
      <w:r w:rsidRPr="00295A6D">
        <w:rPr>
          <w:rFonts w:hint="eastAsia"/>
          <w:color w:val="000000"/>
        </w:rPr>
        <w:t>人類學的事實，因此也是社會和文化事實。</w:t>
      </w:r>
      <w:r w:rsidRPr="00295A6D">
        <w:rPr>
          <w:rFonts w:ascii="新細明體" w:hAnsi="新細明體" w:hint="eastAsia"/>
          <w:color w:val="000000"/>
        </w:rPr>
        <w:t>」</w:t>
      </w:r>
      <w:r w:rsidRPr="00295A6D">
        <w:rPr>
          <w:rFonts w:hint="eastAsia"/>
          <w:color w:val="000000"/>
        </w:rPr>
        <w:t>另一方面，</w:t>
      </w:r>
      <w:r w:rsidRPr="00295A6D">
        <w:rPr>
          <w:rFonts w:ascii="新細明體" w:hAnsi="新細明體" w:hint="eastAsia"/>
          <w:color w:val="000000"/>
        </w:rPr>
        <w:t>「</w:t>
      </w:r>
      <w:r w:rsidRPr="00295A6D">
        <w:rPr>
          <w:rFonts w:hint="eastAsia"/>
          <w:color w:val="000000"/>
        </w:rPr>
        <w:t>用歷史上只盛行一時後便衰落的意識形態概念來限定它</w:t>
      </w:r>
      <w:r w:rsidRPr="00295A6D">
        <w:rPr>
          <w:rFonts w:ascii="新細明體" w:hAnsi="新細明體" w:hint="eastAsia"/>
          <w:color w:val="000000"/>
        </w:rPr>
        <w:t>」</w:t>
      </w:r>
      <w:r w:rsidRPr="00295A6D">
        <w:rPr>
          <w:rFonts w:hint="eastAsia"/>
          <w:color w:val="000000"/>
        </w:rPr>
        <w:t>，</w:t>
      </w:r>
      <w:r w:rsidRPr="00295A6D">
        <w:rPr>
          <w:rStyle w:val="FootnoteReference"/>
          <w:color w:val="000000"/>
        </w:rPr>
        <w:footnoteReference w:id="38"/>
      </w:r>
      <w:r w:rsidRPr="00295A6D">
        <w:rPr>
          <w:color w:val="000000"/>
        </w:rPr>
        <w:t xml:space="preserve"> </w:t>
      </w:r>
      <w:r w:rsidRPr="00295A6D">
        <w:rPr>
          <w:rFonts w:hint="eastAsia"/>
          <w:color w:val="000000"/>
        </w:rPr>
        <w:t>實質違背了其真正意義。家庭作為自然的社會單位，有利於充分實現男女之間的互惠和互補關係，甚至優先於國家的社會政治秩序，其立法自由必須考慮到這一點並給予適當的承認。</w:t>
      </w:r>
    </w:p>
    <w:p w:rsidR="004F41B6" w:rsidRPr="00295A6D" w:rsidRDefault="004F41B6" w:rsidP="00BF5548">
      <w:pPr>
        <w:tabs>
          <w:tab w:val="left" w:pos="426"/>
        </w:tabs>
        <w:rPr>
          <w:color w:val="000000"/>
        </w:rPr>
      </w:pPr>
    </w:p>
    <w:p w:rsidR="004F41B6" w:rsidRPr="00295A6D" w:rsidRDefault="004F41B6" w:rsidP="00BF5548">
      <w:pPr>
        <w:rPr>
          <w:color w:val="000000"/>
        </w:rPr>
      </w:pPr>
      <w:r w:rsidRPr="00295A6D">
        <w:rPr>
          <w:color w:val="000000"/>
        </w:rPr>
        <w:t>37.</w:t>
      </w:r>
      <w:r w:rsidRPr="00295A6D">
        <w:rPr>
          <w:color w:val="000000"/>
        </w:rPr>
        <w:tab/>
      </w:r>
      <w:r w:rsidRPr="00295A6D">
        <w:rPr>
          <w:rFonts w:hint="eastAsia"/>
          <w:color w:val="000000"/>
        </w:rPr>
        <w:t>理性告訴我們，兩項源於家庭本質的基本權利必須經常被保證和受保護。首先，必須承認家庭有權利作為培育孩子的首要教育環境。這項「首要權利」最具體表現在於父母的「重大職責」，</w:t>
      </w:r>
      <w:r w:rsidRPr="00295A6D">
        <w:rPr>
          <w:rStyle w:val="FootnoteReference"/>
          <w:color w:val="000000"/>
        </w:rPr>
        <w:footnoteReference w:id="39"/>
      </w:r>
      <w:r w:rsidRPr="00295A6D">
        <w:rPr>
          <w:color w:val="000000"/>
        </w:rPr>
        <w:t xml:space="preserve"> </w:t>
      </w:r>
      <w:r w:rsidRPr="00295A6D">
        <w:rPr>
          <w:rFonts w:hint="eastAsia"/>
          <w:color w:val="000000"/>
        </w:rPr>
        <w:t>即負責</w:t>
      </w:r>
      <w:r w:rsidRPr="00295A6D">
        <w:rPr>
          <w:rFonts w:ascii="新細明體" w:hAnsi="新細明體" w:hint="eastAsia"/>
          <w:color w:val="000000"/>
        </w:rPr>
        <w:t>「</w:t>
      </w:r>
      <w:r w:rsidRPr="00295A6D">
        <w:rPr>
          <w:rFonts w:hint="eastAsia"/>
          <w:color w:val="000000"/>
        </w:rPr>
        <w:t>其子女的個人及社會的全面教育</w:t>
      </w:r>
      <w:r w:rsidRPr="00295A6D">
        <w:rPr>
          <w:rFonts w:ascii="新細明體" w:hAnsi="新細明體" w:hint="eastAsia"/>
          <w:color w:val="000000"/>
        </w:rPr>
        <w:t>」</w:t>
      </w:r>
      <w:r w:rsidRPr="00295A6D">
        <w:rPr>
          <w:rFonts w:hint="eastAsia"/>
          <w:color w:val="000000"/>
        </w:rPr>
        <w:t>，</w:t>
      </w:r>
      <w:r w:rsidRPr="00295A6D">
        <w:rPr>
          <w:rStyle w:val="FootnoteReference"/>
          <w:color w:val="000000"/>
        </w:rPr>
        <w:footnoteReference w:id="40"/>
      </w:r>
      <w:r w:rsidRPr="00295A6D">
        <w:rPr>
          <w:color w:val="000000"/>
        </w:rPr>
        <w:t xml:space="preserve"> </w:t>
      </w:r>
      <w:r w:rsidRPr="00295A6D">
        <w:rPr>
          <w:rFonts w:hint="eastAsia"/>
          <w:color w:val="000000"/>
        </w:rPr>
        <w:t>包括「置於一個有關愛和彼此交付的教育體制中」</w:t>
      </w:r>
      <w:r w:rsidRPr="00295A6D">
        <w:rPr>
          <w:rStyle w:val="FootnoteReference"/>
          <w:color w:val="000000"/>
        </w:rPr>
        <w:footnoteReference w:id="41"/>
      </w:r>
      <w:r w:rsidRPr="00295A6D">
        <w:rPr>
          <w:color w:val="000000"/>
        </w:rPr>
        <w:t xml:space="preserve"> </w:t>
      </w:r>
      <w:r w:rsidRPr="00295A6D">
        <w:rPr>
          <w:rFonts w:hint="eastAsia"/>
          <w:color w:val="000000"/>
        </w:rPr>
        <w:t>的性與情感教育。這種兼備的</w:t>
      </w:r>
      <w:r w:rsidRPr="00295A6D">
        <w:rPr>
          <w:rFonts w:ascii="標楷體" w:eastAsia="標楷體" w:hAnsi="標楷體" w:hint="eastAsia"/>
          <w:color w:val="000000"/>
        </w:rPr>
        <w:t>教育權利和義務</w:t>
      </w:r>
      <w:r w:rsidRPr="00295A6D">
        <w:rPr>
          <w:rFonts w:hint="eastAsia"/>
          <w:color w:val="000000"/>
        </w:rPr>
        <w:t>「是基本的，因為這和傳授生命是相連的；對其他人的教育角色來說，父母的角色是固有的和首要的，因為父母和子女之間的愛的關係是獨有的；它是不能替代的和不能轉讓的，因此無法完全委托給別人或為他人所侵占。」</w:t>
      </w:r>
      <w:r w:rsidRPr="00295A6D">
        <w:rPr>
          <w:rStyle w:val="FootnoteReference"/>
          <w:color w:val="000000"/>
        </w:rPr>
        <w:footnoteReference w:id="42"/>
      </w:r>
    </w:p>
    <w:p w:rsidR="004F41B6" w:rsidRPr="00295A6D" w:rsidRDefault="004F41B6" w:rsidP="00BF5548">
      <w:pPr>
        <w:tabs>
          <w:tab w:val="left" w:pos="426"/>
        </w:tabs>
        <w:rPr>
          <w:color w:val="000000"/>
        </w:rPr>
      </w:pPr>
    </w:p>
    <w:p w:rsidR="004F41B6" w:rsidRPr="00295A6D" w:rsidRDefault="004F41B6" w:rsidP="00BF5548">
      <w:pPr>
        <w:rPr>
          <w:color w:val="000000"/>
        </w:rPr>
      </w:pPr>
      <w:r w:rsidRPr="00295A6D">
        <w:rPr>
          <w:color w:val="000000"/>
        </w:rPr>
        <w:t>38.</w:t>
      </w:r>
      <w:r w:rsidRPr="00295A6D">
        <w:rPr>
          <w:color w:val="000000"/>
        </w:rPr>
        <w:tab/>
      </w:r>
      <w:r w:rsidRPr="00295A6D">
        <w:rPr>
          <w:rFonts w:hint="eastAsia"/>
          <w:color w:val="000000"/>
        </w:rPr>
        <w:t>兒童享有另一項同等重要的權利：</w:t>
      </w:r>
      <w:r w:rsidRPr="00295A6D">
        <w:rPr>
          <w:rFonts w:ascii="新細明體" w:hAnsi="新細明體" w:hint="eastAsia"/>
          <w:color w:val="000000"/>
        </w:rPr>
        <w:t>「</w:t>
      </w:r>
      <w:r w:rsidRPr="00295A6D">
        <w:rPr>
          <w:rFonts w:hint="eastAsia"/>
          <w:color w:val="000000"/>
        </w:rPr>
        <w:t>在一個有父親和母親的家庭中成長，能夠為兒童的發育和情感成熟創造合適的環境</w:t>
      </w:r>
      <w:r w:rsidRPr="00295A6D">
        <w:rPr>
          <w:rFonts w:ascii="新細明體" w:hAnsi="新細明體" w:hint="eastAsia"/>
          <w:color w:val="000000"/>
        </w:rPr>
        <w:t>」</w:t>
      </w:r>
      <w:r w:rsidRPr="00295A6D">
        <w:rPr>
          <w:rFonts w:hint="eastAsia"/>
          <w:color w:val="000000"/>
        </w:rPr>
        <w:t>，並</w:t>
      </w:r>
      <w:r w:rsidRPr="00295A6D">
        <w:rPr>
          <w:rFonts w:ascii="新細明體" w:hAnsi="新細明體" w:hint="eastAsia"/>
          <w:color w:val="000000"/>
        </w:rPr>
        <w:t>「</w:t>
      </w:r>
      <w:r w:rsidRPr="00295A6D">
        <w:rPr>
          <w:rFonts w:hint="eastAsia"/>
          <w:color w:val="000000"/>
        </w:rPr>
        <w:t>在父母的男性特質和女性特質表達的正確關係中，繼續成長和成熟，以便為情感成熟做好準備</w:t>
      </w:r>
      <w:r w:rsidRPr="00295A6D">
        <w:rPr>
          <w:rFonts w:ascii="新細明體" w:hAnsi="新細明體" w:hint="eastAsia"/>
          <w:color w:val="000000"/>
        </w:rPr>
        <w:t>。」</w:t>
      </w:r>
      <w:r w:rsidRPr="00295A6D">
        <w:rPr>
          <w:rStyle w:val="FootnoteReference"/>
          <w:color w:val="000000"/>
        </w:rPr>
        <w:footnoteReference w:id="43"/>
      </w:r>
      <w:r w:rsidRPr="00295A6D">
        <w:rPr>
          <w:rFonts w:ascii="新細明體" w:hAnsi="新細明體"/>
          <w:color w:val="000000"/>
        </w:rPr>
        <w:t xml:space="preserve"> </w:t>
      </w:r>
      <w:r w:rsidRPr="00295A6D">
        <w:rPr>
          <w:rFonts w:hint="eastAsia"/>
          <w:color w:val="000000"/>
        </w:rPr>
        <w:t>正是在</w:t>
      </w:r>
      <w:r w:rsidRPr="00295A6D">
        <w:rPr>
          <w:rFonts w:ascii="標楷體" w:eastAsia="標楷體" w:hAnsi="標楷體" w:hint="eastAsia"/>
          <w:color w:val="000000"/>
        </w:rPr>
        <w:t>家庭的核心</w:t>
      </w:r>
      <w:r w:rsidRPr="00295A6D">
        <w:rPr>
          <w:rFonts w:hint="eastAsia"/>
          <w:color w:val="000000"/>
        </w:rPr>
        <w:t>內，孩子才能學會如何認識到兩性差異的價值和美麗，以及其平等的尊嚴，和在生物、功能、心理和社會層面的互惠關係。「</w:t>
      </w:r>
      <w:r w:rsidRPr="00295A6D">
        <w:rPr>
          <w:rStyle w:val="tlid-translation"/>
          <w:rFonts w:hint="eastAsia"/>
          <w:color w:val="000000"/>
        </w:rPr>
        <w:t>現今文化把性大大貶抑成最普通不過的事，以貶抑和輕賤的方法詮釋和實踐性，認為性只與身體和自私享樂有關。面對這種文化，父母提供教育時，必須堅定確保有關性的培育是真正並完全合乎人性的，因為性能豐富整個人，包括肉身、情感和靈魂，而性體現其最深層意義，在於引導人在愛內交付自己。</w:t>
      </w:r>
      <w:r w:rsidRPr="00295A6D">
        <w:rPr>
          <w:rFonts w:hint="eastAsia"/>
          <w:color w:val="000000"/>
        </w:rPr>
        <w:t>」</w:t>
      </w:r>
      <w:r w:rsidRPr="00295A6D">
        <w:rPr>
          <w:rStyle w:val="FootnoteReference"/>
          <w:color w:val="000000"/>
        </w:rPr>
        <w:footnoteReference w:id="44"/>
      </w:r>
      <w:r w:rsidRPr="00295A6D">
        <w:rPr>
          <w:color w:val="000000"/>
        </w:rPr>
        <w:t xml:space="preserve"> </w:t>
      </w:r>
      <w:r w:rsidRPr="00295A6D">
        <w:rPr>
          <w:rStyle w:val="tlid-translation"/>
          <w:rFonts w:hint="eastAsia"/>
          <w:color w:val="000000"/>
        </w:rPr>
        <w:t>當然，與這種權利一起存在的，還有所有其他關於人類位格的基本權利，特別是那些關於思想、良心和宗教自由的權利。只要這些事情獲普遍遵循，參與教育的人就可找到合作的空間，為所有人帶來益處。</w:t>
      </w:r>
      <w:r w:rsidRPr="00295A6D">
        <w:rPr>
          <w:rStyle w:val="tlid-translation"/>
          <w:color w:val="000000"/>
        </w:rPr>
        <w:t xml:space="preserve"> </w:t>
      </w:r>
    </w:p>
    <w:p w:rsidR="004F41B6" w:rsidRPr="00295A6D" w:rsidRDefault="004F41B6" w:rsidP="00BF5548">
      <w:pPr>
        <w:tabs>
          <w:tab w:val="left" w:pos="426"/>
        </w:tabs>
        <w:rPr>
          <w:color w:val="000000"/>
        </w:rPr>
      </w:pPr>
    </w:p>
    <w:p w:rsidR="004F41B6" w:rsidRPr="00295A6D" w:rsidRDefault="004F41B6" w:rsidP="00B74ED5">
      <w:pPr>
        <w:pStyle w:val="Heading2"/>
      </w:pPr>
      <w:r w:rsidRPr="00295A6D">
        <w:rPr>
          <w:rFonts w:hint="eastAsia"/>
        </w:rPr>
        <w:t>學校</w:t>
      </w:r>
    </w:p>
    <w:p w:rsidR="004F41B6" w:rsidRPr="00295A6D" w:rsidRDefault="004F41B6" w:rsidP="00BF5548">
      <w:pPr>
        <w:tabs>
          <w:tab w:val="left" w:pos="426"/>
        </w:tabs>
        <w:rPr>
          <w:color w:val="000000"/>
        </w:rPr>
      </w:pPr>
    </w:p>
    <w:p w:rsidR="004F41B6" w:rsidRPr="00295A6D" w:rsidRDefault="004F41B6" w:rsidP="00BF5548">
      <w:pPr>
        <w:rPr>
          <w:color w:val="000000"/>
        </w:rPr>
      </w:pPr>
      <w:r w:rsidRPr="00295A6D">
        <w:rPr>
          <w:color w:val="000000"/>
        </w:rPr>
        <w:t>39.</w:t>
      </w:r>
      <w:r w:rsidRPr="00295A6D">
        <w:rPr>
          <w:color w:val="000000"/>
        </w:rPr>
        <w:tab/>
      </w:r>
      <w:r w:rsidRPr="00295A6D">
        <w:rPr>
          <w:rFonts w:hint="eastAsia"/>
          <w:color w:val="000000"/>
        </w:rPr>
        <w:t>家庭在教育兒童方面占有首要地位，而學校則起著輔助作用。扎根於福音，並從中汲取力量，</w:t>
      </w:r>
      <w:r w:rsidRPr="00295A6D">
        <w:rPr>
          <w:rFonts w:ascii="新細明體" w:hAnsi="新細明體" w:hint="eastAsia"/>
          <w:color w:val="000000"/>
        </w:rPr>
        <w:t>「</w:t>
      </w:r>
      <w:r w:rsidRPr="00295A6D">
        <w:rPr>
          <w:rFonts w:hint="eastAsia"/>
          <w:color w:val="000000"/>
        </w:rPr>
        <w:t>天主教學校是培育個人和全人類的學校。</w:t>
      </w:r>
      <w:r w:rsidRPr="00295A6D">
        <w:rPr>
          <w:rFonts w:ascii="新細明體" w:hAnsi="新細明體" w:hint="eastAsia"/>
          <w:color w:val="000000"/>
        </w:rPr>
        <w:t>『</w:t>
      </w:r>
      <w:r w:rsidRPr="00295A6D">
        <w:rPr>
          <w:rFonts w:hint="eastAsia"/>
          <w:color w:val="000000"/>
        </w:rPr>
        <w:t>每一個有其物質和精神需要的個人，都是基督教導的核心：這就是為什麼人的提升是天主教學校的目標</w:t>
      </w:r>
      <w:r w:rsidRPr="00295A6D">
        <w:rPr>
          <w:rFonts w:ascii="新細明體" w:hAnsi="新細明體" w:hint="eastAsia"/>
          <w:color w:val="000000"/>
        </w:rPr>
        <w:t>』</w:t>
      </w:r>
      <w:r w:rsidRPr="00295A6D">
        <w:rPr>
          <w:rFonts w:hint="eastAsia"/>
          <w:color w:val="000000"/>
        </w:rPr>
        <w:t>。這種肯定強調了人與基督的重要關係，提醒我們要在祂身上才能找到關於人的圓滿真理。為此，天主教學校按教會的關注行事，致力於全人發展，意識到所有的人性價值都在基督內得到圓滿，並與基督結合。因著這種意識，天主教學校的教育計畫把人放在其核心位置</w:t>
      </w:r>
      <w:r w:rsidRPr="00295A6D">
        <w:rPr>
          <w:rFonts w:ascii="新細明體" w:hAnsi="新細明體" w:hint="eastAsia"/>
          <w:color w:val="000000"/>
        </w:rPr>
        <w:t>。」</w:t>
      </w:r>
      <w:r w:rsidRPr="00295A6D">
        <w:rPr>
          <w:rStyle w:val="FootnoteReference"/>
          <w:color w:val="000000"/>
        </w:rPr>
        <w:footnoteReference w:id="45"/>
      </w:r>
    </w:p>
    <w:p w:rsidR="004F41B6" w:rsidRPr="00295A6D" w:rsidRDefault="004F41B6" w:rsidP="00BF5548">
      <w:pPr>
        <w:tabs>
          <w:tab w:val="left" w:pos="426"/>
        </w:tabs>
        <w:rPr>
          <w:color w:val="000000"/>
        </w:rPr>
      </w:pPr>
    </w:p>
    <w:p w:rsidR="004F41B6" w:rsidRPr="00295A6D" w:rsidRDefault="004F41B6" w:rsidP="00BF5548">
      <w:pPr>
        <w:rPr>
          <w:color w:val="000000"/>
        </w:rPr>
      </w:pPr>
      <w:r w:rsidRPr="00295A6D">
        <w:rPr>
          <w:color w:val="000000"/>
        </w:rPr>
        <w:t>40.</w:t>
      </w:r>
      <w:r w:rsidRPr="00295A6D">
        <w:rPr>
          <w:color w:val="000000"/>
        </w:rPr>
        <w:tab/>
      </w:r>
      <w:r w:rsidRPr="00295A6D">
        <w:rPr>
          <w:rFonts w:hint="eastAsia"/>
          <w:color w:val="000000"/>
        </w:rPr>
        <w:t>天主教學校作為教育團體，應該讓人表達自我，並讓其人性成長，藉著關係性的對話，以建設性的方式進行互動，表現出寬容的態度，理解不同的觀點，並在真實和諧的氛圍中建立信任。這樣的學校才算是真正的</w:t>
      </w:r>
      <w:r w:rsidRPr="00295A6D">
        <w:rPr>
          <w:rFonts w:ascii="新細明體" w:hAnsi="新細明體" w:hint="eastAsia"/>
          <w:color w:val="000000"/>
        </w:rPr>
        <w:t>「</w:t>
      </w:r>
      <w:r w:rsidRPr="00295A6D">
        <w:rPr>
          <w:rFonts w:ascii="標楷體" w:eastAsia="標楷體" w:hAnsi="標楷體" w:hint="eastAsia"/>
          <w:color w:val="000000"/>
        </w:rPr>
        <w:t>教育團體</w:t>
      </w:r>
      <w:r w:rsidRPr="00295A6D">
        <w:rPr>
          <w:rFonts w:hint="eastAsia"/>
          <w:color w:val="000000"/>
        </w:rPr>
        <w:t>，包容一切差異，和諧共處。學校團體是一個相遇交流和促進參與的地方。它與家庭對話，因為家庭是上學的學生所歸屬的首要團體。學校必須尊重家庭的文化，必須仔細聆聽所發現的需求和對它的期望。</w:t>
      </w:r>
      <w:r w:rsidRPr="00295A6D">
        <w:rPr>
          <w:rFonts w:ascii="新細明體" w:hAnsi="新細明體" w:hint="eastAsia"/>
          <w:color w:val="000000"/>
        </w:rPr>
        <w:t>」</w:t>
      </w:r>
      <w:r w:rsidRPr="00295A6D">
        <w:rPr>
          <w:rStyle w:val="FootnoteReference"/>
          <w:color w:val="000000"/>
        </w:rPr>
        <w:footnoteReference w:id="46"/>
      </w:r>
      <w:r w:rsidRPr="00295A6D">
        <w:rPr>
          <w:color w:val="000000"/>
        </w:rPr>
        <w:t xml:space="preserve"> </w:t>
      </w:r>
      <w:r w:rsidRPr="00295A6D">
        <w:rPr>
          <w:rFonts w:hint="eastAsia"/>
          <w:color w:val="000000"/>
        </w:rPr>
        <w:t>這樣，女孩和男孩身邊都有一個團體，教導他們</w:t>
      </w:r>
      <w:r w:rsidRPr="00295A6D">
        <w:rPr>
          <w:rFonts w:ascii="新細明體" w:hAnsi="新細明體" w:hint="eastAsia"/>
          <w:color w:val="000000"/>
        </w:rPr>
        <w:t>「</w:t>
      </w:r>
      <w:r w:rsidRPr="00295A6D">
        <w:rPr>
          <w:rFonts w:hint="eastAsia"/>
          <w:color w:val="000000"/>
        </w:rPr>
        <w:t>克服個人主義，並在信仰的光照下發現他們獨特的召叫，與其他人一起在團體中負責任地生活</w:t>
      </w:r>
      <w:r w:rsidRPr="00295A6D">
        <w:rPr>
          <w:rFonts w:ascii="新細明體" w:hAnsi="新細明體" w:hint="eastAsia"/>
          <w:color w:val="000000"/>
        </w:rPr>
        <w:t>。」</w:t>
      </w:r>
      <w:r w:rsidRPr="00295A6D">
        <w:rPr>
          <w:rStyle w:val="FootnoteReference"/>
          <w:color w:val="000000"/>
        </w:rPr>
        <w:footnoteReference w:id="47"/>
      </w:r>
    </w:p>
    <w:p w:rsidR="004F41B6" w:rsidRPr="00295A6D" w:rsidRDefault="004F41B6" w:rsidP="00BF5548">
      <w:pPr>
        <w:tabs>
          <w:tab w:val="left" w:pos="426"/>
        </w:tabs>
        <w:rPr>
          <w:color w:val="000000"/>
        </w:rPr>
      </w:pPr>
    </w:p>
    <w:p w:rsidR="004F41B6" w:rsidRPr="00295A6D" w:rsidRDefault="004F41B6" w:rsidP="00BF5548">
      <w:pPr>
        <w:rPr>
          <w:color w:val="000000"/>
        </w:rPr>
      </w:pPr>
      <w:r w:rsidRPr="00295A6D">
        <w:rPr>
          <w:color w:val="000000"/>
        </w:rPr>
        <w:t>41.</w:t>
      </w:r>
      <w:r w:rsidRPr="00295A6D">
        <w:rPr>
          <w:color w:val="000000"/>
        </w:rPr>
        <w:tab/>
      </w:r>
      <w:r w:rsidRPr="00295A6D">
        <w:rPr>
          <w:rFonts w:hint="eastAsia"/>
          <w:color w:val="000000"/>
        </w:rPr>
        <w:t>在非天主教學校履行教育召叫的基督徒，也可以見證、服務和倡導關於人的真理。事實上，</w:t>
      </w:r>
      <w:r w:rsidRPr="00295A6D">
        <w:rPr>
          <w:rFonts w:ascii="新細明體" w:hAnsi="新細明體" w:hint="eastAsia"/>
          <w:color w:val="000000"/>
        </w:rPr>
        <w:t>「</w:t>
      </w:r>
      <w:r w:rsidRPr="00295A6D">
        <w:rPr>
          <w:rFonts w:hint="eastAsia"/>
          <w:color w:val="000000"/>
        </w:rPr>
        <w:t>人的整體培育是教育的目的，包括發展學生的所有才能，同時準備他的職業生涯，培養他的道德和社會意識，並使他意識到超性和宗教教育。</w:t>
      </w:r>
      <w:r w:rsidRPr="00295A6D">
        <w:rPr>
          <w:rFonts w:ascii="新細明體" w:hAnsi="新細明體" w:hint="eastAsia"/>
          <w:color w:val="000000"/>
        </w:rPr>
        <w:t>」</w:t>
      </w:r>
      <w:r w:rsidRPr="00295A6D">
        <w:rPr>
          <w:rStyle w:val="FootnoteReference"/>
          <w:color w:val="000000"/>
        </w:rPr>
        <w:footnoteReference w:id="48"/>
      </w:r>
      <w:r w:rsidRPr="00295A6D">
        <w:rPr>
          <w:color w:val="000000"/>
        </w:rPr>
        <w:t xml:space="preserve"> </w:t>
      </w:r>
      <w:r w:rsidRPr="00295A6D">
        <w:rPr>
          <w:rFonts w:ascii="標楷體" w:eastAsia="標楷體" w:hAnsi="標楷體" w:hint="eastAsia"/>
          <w:color w:val="000000"/>
        </w:rPr>
        <w:t>個人見證</w:t>
      </w:r>
      <w:r w:rsidRPr="00295A6D">
        <w:rPr>
          <w:rFonts w:hint="eastAsia"/>
          <w:color w:val="000000"/>
        </w:rPr>
        <w:t>，加上專業精神，為實現這些目標作出重大貢獻。</w:t>
      </w:r>
    </w:p>
    <w:p w:rsidR="004F41B6" w:rsidRPr="00295A6D" w:rsidRDefault="004F41B6" w:rsidP="00BF5548">
      <w:pPr>
        <w:tabs>
          <w:tab w:val="left" w:pos="426"/>
        </w:tabs>
        <w:rPr>
          <w:color w:val="000000"/>
        </w:rPr>
      </w:pPr>
    </w:p>
    <w:p w:rsidR="004F41B6" w:rsidRPr="00295A6D" w:rsidRDefault="004F41B6" w:rsidP="00BF5548">
      <w:pPr>
        <w:rPr>
          <w:color w:val="000000"/>
        </w:rPr>
      </w:pPr>
      <w:r w:rsidRPr="00295A6D">
        <w:rPr>
          <w:color w:val="000000"/>
        </w:rPr>
        <w:t>42.</w:t>
      </w:r>
      <w:r w:rsidRPr="00295A6D">
        <w:rPr>
          <w:color w:val="000000"/>
        </w:rPr>
        <w:tab/>
      </w:r>
      <w:r w:rsidRPr="00295A6D">
        <w:rPr>
          <w:rFonts w:ascii="標楷體" w:eastAsia="標楷體" w:hAnsi="標楷體" w:hint="eastAsia"/>
          <w:color w:val="000000"/>
        </w:rPr>
        <w:t>情感教育</w:t>
      </w:r>
      <w:r w:rsidRPr="00295A6D">
        <w:rPr>
          <w:rFonts w:hint="eastAsia"/>
          <w:color w:val="000000"/>
        </w:rPr>
        <w:t>需要適當和經考量的語言。首先必須考慮到的是</w:t>
      </w:r>
      <w:bookmarkStart w:id="0" w:name="_GoBack"/>
      <w:r w:rsidRPr="00295A6D">
        <w:rPr>
          <w:rFonts w:hint="eastAsia"/>
          <w:color w:val="000000"/>
        </w:rPr>
        <w:t>：</w:t>
      </w:r>
      <w:bookmarkEnd w:id="0"/>
      <w:r w:rsidRPr="00295A6D">
        <w:rPr>
          <w:rFonts w:hint="eastAsia"/>
          <w:color w:val="000000"/>
        </w:rPr>
        <w:t>雖然兒童和青少年尚未完全成熟，但他們已深感興趣，準備體驗生活的各方面。因此，有必要幫助學生「培育明辨的能力應付大量資訊，可扭曲性意義的色情泛濫和刺激感官物品。」</w:t>
      </w:r>
      <w:r w:rsidRPr="00295A6D">
        <w:rPr>
          <w:rStyle w:val="FootnoteReference"/>
          <w:color w:val="000000"/>
        </w:rPr>
        <w:footnoteReference w:id="49"/>
      </w:r>
      <w:r w:rsidRPr="00295A6D">
        <w:rPr>
          <w:color w:val="000000"/>
        </w:rPr>
        <w:t xml:space="preserve"> </w:t>
      </w:r>
      <w:r w:rsidRPr="00295A6D">
        <w:rPr>
          <w:rFonts w:hint="eastAsia"/>
          <w:color w:val="000000"/>
        </w:rPr>
        <w:t>由於年輕人遭受模糊不清的訊息持續不斷地轟炸，最終會引致情緒混亂，妨害心理與關係的成熟發展，我們應幫助他們「認識和尋求正面的影響，並遠離任何會損害愛的能力的事物。」</w:t>
      </w:r>
      <w:r w:rsidRPr="00295A6D">
        <w:rPr>
          <w:rStyle w:val="FootnoteReference"/>
          <w:color w:val="000000"/>
        </w:rPr>
        <w:footnoteReference w:id="50"/>
      </w:r>
    </w:p>
    <w:p w:rsidR="004F41B6" w:rsidRPr="00295A6D" w:rsidRDefault="004F41B6" w:rsidP="00BF5548">
      <w:pPr>
        <w:tabs>
          <w:tab w:val="left" w:pos="426"/>
        </w:tabs>
        <w:rPr>
          <w:color w:val="000000"/>
        </w:rPr>
      </w:pPr>
    </w:p>
    <w:p w:rsidR="004F41B6" w:rsidRPr="00295A6D" w:rsidRDefault="004F41B6" w:rsidP="00B74ED5">
      <w:pPr>
        <w:pStyle w:val="Heading2"/>
      </w:pPr>
      <w:r w:rsidRPr="00295A6D">
        <w:rPr>
          <w:rFonts w:hint="eastAsia"/>
        </w:rPr>
        <w:t>社會</w:t>
      </w:r>
    </w:p>
    <w:p w:rsidR="004F41B6" w:rsidRPr="00295A6D" w:rsidRDefault="004F41B6" w:rsidP="00BF5548">
      <w:pPr>
        <w:tabs>
          <w:tab w:val="left" w:pos="426"/>
        </w:tabs>
        <w:rPr>
          <w:color w:val="000000"/>
        </w:rPr>
      </w:pPr>
    </w:p>
    <w:p w:rsidR="004F41B6" w:rsidRPr="00295A6D" w:rsidRDefault="004F41B6" w:rsidP="00BF5548">
      <w:pPr>
        <w:rPr>
          <w:color w:val="000000"/>
        </w:rPr>
      </w:pPr>
      <w:r w:rsidRPr="00295A6D">
        <w:rPr>
          <w:color w:val="000000"/>
        </w:rPr>
        <w:t>43.</w:t>
      </w:r>
      <w:r w:rsidRPr="00295A6D">
        <w:rPr>
          <w:color w:val="000000"/>
        </w:rPr>
        <w:tab/>
      </w:r>
      <w:r w:rsidRPr="00295A6D">
        <w:rPr>
          <w:rFonts w:hint="eastAsia"/>
          <w:color w:val="000000"/>
        </w:rPr>
        <w:t>對當代社會狀況作整體觀察，必然是教育過程的一部分。社會和人際關係的轉變「經常揮動『自由的旗幟』，但實際上卻給無數人帶來精神和物質上的破壞，特別是最貧窮和最脆弱的人。尤為明顯的是，婚姻文化的衰落和貧困加劇與眾多其他社會弊病有關，為婦女、兒童和老人帶來特別重大的影響。他們在這危機中往往要承受最大的苦痛。」</w:t>
      </w:r>
      <w:r w:rsidRPr="00295A6D">
        <w:rPr>
          <w:rStyle w:val="FootnoteReference"/>
          <w:color w:val="000000"/>
        </w:rPr>
        <w:footnoteReference w:id="51"/>
      </w:r>
    </w:p>
    <w:p w:rsidR="004F41B6" w:rsidRPr="00295A6D" w:rsidRDefault="004F41B6" w:rsidP="00BF5548">
      <w:pPr>
        <w:tabs>
          <w:tab w:val="left" w:pos="426"/>
        </w:tabs>
        <w:rPr>
          <w:color w:val="000000"/>
        </w:rPr>
      </w:pPr>
    </w:p>
    <w:p w:rsidR="004F41B6" w:rsidRPr="00295A6D" w:rsidRDefault="004F41B6" w:rsidP="00BF5548">
      <w:pPr>
        <w:rPr>
          <w:color w:val="000000"/>
        </w:rPr>
      </w:pPr>
      <w:r w:rsidRPr="00295A6D">
        <w:rPr>
          <w:color w:val="000000"/>
        </w:rPr>
        <w:t>44.</w:t>
      </w:r>
      <w:r w:rsidRPr="00295A6D">
        <w:rPr>
          <w:color w:val="000000"/>
        </w:rPr>
        <w:tab/>
      </w:r>
      <w:r w:rsidRPr="00295A6D">
        <w:rPr>
          <w:rFonts w:hint="eastAsia"/>
          <w:color w:val="000000"/>
        </w:rPr>
        <w:t>鑑於這一切，我們不應讓家庭獨自面對教育年輕人的挑戰。教會方面，要以開放和熱誠的團體繼續支持家庭和年輕人。學校和當地社區須特別在這方面履行重要任務，儘管不能取代父母，但卻能起輔助作用。</w:t>
      </w:r>
      <w:r w:rsidRPr="00295A6D">
        <w:rPr>
          <w:rStyle w:val="FootnoteReference"/>
          <w:color w:val="000000"/>
        </w:rPr>
        <w:footnoteReference w:id="52"/>
      </w:r>
      <w:r w:rsidRPr="00295A6D">
        <w:rPr>
          <w:color w:val="000000"/>
        </w:rPr>
        <w:t xml:space="preserve"> </w:t>
      </w:r>
      <w:r w:rsidRPr="00295A6D">
        <w:rPr>
          <w:rFonts w:hint="eastAsia"/>
          <w:color w:val="000000"/>
        </w:rPr>
        <w:t>人類的培育工作面對如此顯著迫切的挑戰，應促使重新建構</w:t>
      </w:r>
      <w:r w:rsidRPr="00295A6D">
        <w:rPr>
          <w:rFonts w:ascii="標楷體" w:eastAsia="標楷體" w:hAnsi="標楷體" w:hint="eastAsia"/>
          <w:color w:val="000000"/>
        </w:rPr>
        <w:t>家庭、學校與社會的教育聯盟</w:t>
      </w:r>
      <w:r w:rsidRPr="00295A6D">
        <w:rPr>
          <w:rFonts w:hint="eastAsia"/>
          <w:color w:val="000000"/>
        </w:rPr>
        <w:t>。</w:t>
      </w:r>
    </w:p>
    <w:p w:rsidR="004F41B6" w:rsidRPr="00295A6D" w:rsidRDefault="004F41B6" w:rsidP="00BF5548">
      <w:pPr>
        <w:tabs>
          <w:tab w:val="left" w:pos="426"/>
        </w:tabs>
        <w:rPr>
          <w:color w:val="000000"/>
        </w:rPr>
      </w:pPr>
    </w:p>
    <w:p w:rsidR="004F41B6" w:rsidRPr="00295A6D" w:rsidRDefault="004F41B6" w:rsidP="00BF5548">
      <w:pPr>
        <w:rPr>
          <w:color w:val="000000"/>
        </w:rPr>
      </w:pPr>
      <w:r w:rsidRPr="00295A6D">
        <w:rPr>
          <w:color w:val="000000"/>
        </w:rPr>
        <w:t>45.</w:t>
      </w:r>
      <w:r w:rsidRPr="00295A6D">
        <w:rPr>
          <w:color w:val="000000"/>
        </w:rPr>
        <w:tab/>
      </w:r>
      <w:r w:rsidRPr="00295A6D">
        <w:rPr>
          <w:rFonts w:hint="eastAsia"/>
          <w:color w:val="000000"/>
        </w:rPr>
        <w:t>眾所周知，教育聯盟已陷入危機，故有迫切需要促成一個實質性非官僚的新聯盟，一個能夠提供「積極而審慎的性教育」</w:t>
      </w:r>
      <w:r w:rsidRPr="00295A6D">
        <w:rPr>
          <w:rStyle w:val="FootnoteReference"/>
          <w:color w:val="000000"/>
        </w:rPr>
        <w:footnoteReference w:id="53"/>
      </w:r>
      <w:r w:rsidRPr="00295A6D">
        <w:rPr>
          <w:color w:val="000000"/>
        </w:rPr>
        <w:t xml:space="preserve"> </w:t>
      </w:r>
      <w:r w:rsidRPr="00295A6D">
        <w:rPr>
          <w:rFonts w:hint="eastAsia"/>
          <w:color w:val="000000"/>
        </w:rPr>
        <w:t>的合作計畫，使父母的首要責任與教師的工作得以協調。我們必須創造合適條件讓各個參與者都能作有建設性的交流，營造具透明度的氛圍，使所有人都會持續地向其他人通報各自的工作，促成最大程度的參與，從而避免因不夠清晰、缺乏訊息或能力不逮而產生誤解，造成不必要的緊張局面。</w:t>
      </w:r>
    </w:p>
    <w:p w:rsidR="004F41B6" w:rsidRPr="00295A6D" w:rsidRDefault="004F41B6" w:rsidP="00BF5548">
      <w:pPr>
        <w:tabs>
          <w:tab w:val="left" w:pos="426"/>
        </w:tabs>
        <w:rPr>
          <w:color w:val="000000"/>
        </w:rPr>
      </w:pPr>
    </w:p>
    <w:p w:rsidR="004F41B6" w:rsidRPr="00295A6D" w:rsidRDefault="004F41B6" w:rsidP="00BF5548">
      <w:pPr>
        <w:rPr>
          <w:color w:val="000000"/>
        </w:rPr>
      </w:pPr>
      <w:r w:rsidRPr="00295A6D">
        <w:rPr>
          <w:color w:val="000000"/>
        </w:rPr>
        <w:t>46.</w:t>
      </w:r>
      <w:r w:rsidRPr="00295A6D">
        <w:rPr>
          <w:color w:val="000000"/>
        </w:rPr>
        <w:tab/>
      </w:r>
      <w:r w:rsidRPr="00295A6D">
        <w:rPr>
          <w:rFonts w:hint="eastAsia"/>
          <w:color w:val="000000"/>
        </w:rPr>
        <w:t>在這個教育聯盟中，教育活動應該以</w:t>
      </w:r>
      <w:r w:rsidRPr="00295A6D">
        <w:rPr>
          <w:rFonts w:ascii="標楷體" w:eastAsia="標楷體" w:hAnsi="標楷體" w:hint="eastAsia"/>
          <w:color w:val="000000"/>
        </w:rPr>
        <w:t>輔助原則</w:t>
      </w:r>
      <w:r w:rsidRPr="00295A6D">
        <w:rPr>
          <w:rFonts w:hint="eastAsia"/>
          <w:color w:val="000000"/>
        </w:rPr>
        <w:t>為依據：「其他參與教育過程的人，都只能</w:t>
      </w:r>
      <w:r w:rsidRPr="00295A6D">
        <w:rPr>
          <w:rFonts w:ascii="標楷體" w:eastAsia="標楷體" w:hAnsi="標楷體" w:hint="eastAsia"/>
          <w:color w:val="000000"/>
        </w:rPr>
        <w:t>在父母的同意下，以父母的名義</w:t>
      </w:r>
      <w:r w:rsidRPr="00295A6D">
        <w:rPr>
          <w:rFonts w:hint="eastAsia"/>
          <w:color w:val="000000"/>
        </w:rPr>
        <w:t>，並在一定程度上</w:t>
      </w:r>
      <w:r w:rsidRPr="00295A6D">
        <w:rPr>
          <w:rFonts w:ascii="標楷體" w:eastAsia="標楷體" w:hAnsi="標楷體" w:hint="eastAsia"/>
          <w:color w:val="000000"/>
        </w:rPr>
        <w:t>獲得他們的授權</w:t>
      </w:r>
      <w:r w:rsidRPr="00295A6D">
        <w:rPr>
          <w:rFonts w:hint="eastAsia"/>
          <w:color w:val="000000"/>
        </w:rPr>
        <w:t>，才能履行他們的職責。」</w:t>
      </w:r>
      <w:r w:rsidRPr="00295A6D">
        <w:rPr>
          <w:rStyle w:val="FootnoteReference"/>
          <w:color w:val="000000"/>
        </w:rPr>
        <w:footnoteReference w:id="54"/>
      </w:r>
      <w:r w:rsidRPr="00295A6D">
        <w:rPr>
          <w:color w:val="000000"/>
        </w:rPr>
        <w:t xml:space="preserve"> </w:t>
      </w:r>
      <w:r w:rsidRPr="00295A6D">
        <w:rPr>
          <w:rFonts w:hint="eastAsia"/>
          <w:color w:val="000000"/>
        </w:rPr>
        <w:t>通過家庭、學校和社會的共同努力，他們可提供尊重每個人不同成熟階段的情感與性的教育計畫，同時倡導對其他人身體的尊重。</w:t>
      </w:r>
      <w:r w:rsidRPr="00295A6D">
        <w:rPr>
          <w:rStyle w:val="tlid-translation"/>
          <w:rFonts w:hint="eastAsia"/>
          <w:color w:val="000000"/>
        </w:rPr>
        <w:t>他們還會考慮到青年人的生理和心理特質，以及每個人的神經認知成長和成熟階段，因而能夠以健康和負責任的方式陪伴他們成長發展</w:t>
      </w:r>
      <w:r w:rsidRPr="00295A6D">
        <w:rPr>
          <w:rStyle w:val="tlid-translation"/>
          <w:rFonts w:ascii="新細明體" w:hAnsi="新細明體" w:cs="新細明體" w:hint="eastAsia"/>
          <w:color w:val="000000"/>
        </w:rPr>
        <w:t>。</w:t>
      </w:r>
    </w:p>
    <w:p w:rsidR="004F41B6" w:rsidRPr="00295A6D" w:rsidRDefault="004F41B6" w:rsidP="00BF5548">
      <w:pPr>
        <w:tabs>
          <w:tab w:val="left" w:pos="426"/>
        </w:tabs>
        <w:rPr>
          <w:color w:val="000000"/>
        </w:rPr>
      </w:pPr>
    </w:p>
    <w:p w:rsidR="004F41B6" w:rsidRPr="00295A6D" w:rsidRDefault="004F41B6" w:rsidP="00B74ED5">
      <w:pPr>
        <w:pStyle w:val="Heading2"/>
      </w:pPr>
      <w:r w:rsidRPr="00295A6D">
        <w:rPr>
          <w:rFonts w:hint="eastAsia"/>
        </w:rPr>
        <w:t>培育培育者</w:t>
      </w:r>
      <w:r w:rsidRPr="00295A6D">
        <w:t xml:space="preserve"> </w:t>
      </w:r>
    </w:p>
    <w:p w:rsidR="004F41B6" w:rsidRPr="00295A6D" w:rsidRDefault="004F41B6" w:rsidP="00BF5548">
      <w:pPr>
        <w:tabs>
          <w:tab w:val="left" w:pos="426"/>
        </w:tabs>
        <w:rPr>
          <w:color w:val="000000"/>
        </w:rPr>
      </w:pPr>
    </w:p>
    <w:p w:rsidR="004F41B6" w:rsidRPr="00295A6D" w:rsidRDefault="004F41B6" w:rsidP="00BF5548">
      <w:pPr>
        <w:rPr>
          <w:color w:val="000000"/>
        </w:rPr>
      </w:pPr>
      <w:r w:rsidRPr="00295A6D">
        <w:rPr>
          <w:color w:val="000000"/>
        </w:rPr>
        <w:t>47.</w:t>
      </w:r>
      <w:r w:rsidRPr="00295A6D">
        <w:rPr>
          <w:color w:val="000000"/>
        </w:rPr>
        <w:tab/>
      </w:r>
      <w:r w:rsidRPr="00295A6D">
        <w:rPr>
          <w:rFonts w:hint="eastAsia"/>
          <w:color w:val="000000"/>
        </w:rPr>
        <w:t>所有從事人類培育工作的人，都要以極大的責任感有效地實行他們所負責的教學計畫。如果他們是人格成熟和平衡的人，且準備充足，就可對學生帶來非常正面的影響。</w:t>
      </w:r>
      <w:r w:rsidRPr="00295A6D">
        <w:rPr>
          <w:rStyle w:val="FootnoteReference"/>
          <w:color w:val="000000"/>
        </w:rPr>
        <w:footnoteReference w:id="55"/>
      </w:r>
      <w:r w:rsidRPr="00295A6D">
        <w:rPr>
          <w:color w:val="000000"/>
        </w:rPr>
        <w:t xml:space="preserve"> </w:t>
      </w:r>
      <w:r w:rsidRPr="00295A6D">
        <w:rPr>
          <w:rFonts w:hint="eastAsia"/>
          <w:color w:val="000000"/>
        </w:rPr>
        <w:t>因此，他們本身的培育十分重要，不僅要具備專業資格，還要在文化和精神上作好準備。</w:t>
      </w:r>
      <w:r w:rsidRPr="00295A6D">
        <w:rPr>
          <w:color w:val="000000"/>
        </w:rPr>
        <w:t xml:space="preserve"> </w:t>
      </w:r>
      <w:r w:rsidRPr="00295A6D">
        <w:rPr>
          <w:rFonts w:ascii="標楷體" w:eastAsia="標楷體" w:hAnsi="標楷體" w:hint="eastAsia"/>
          <w:color w:val="000000"/>
        </w:rPr>
        <w:t>人的教育</w:t>
      </w:r>
      <w:r w:rsidRPr="00295A6D">
        <w:rPr>
          <w:rFonts w:hint="eastAsia"/>
          <w:color w:val="000000"/>
        </w:rPr>
        <w:t>，特別是有關成長發展方面，需要非常小心和持續培育。只是重複學科的一般要點是不夠的。今天的教育工作者應該能夠</w:t>
      </w:r>
      <w:r w:rsidRPr="00295A6D">
        <w:rPr>
          <w:rFonts w:ascii="新細明體" w:hAnsi="新細明體" w:hint="eastAsia"/>
          <w:color w:val="000000"/>
        </w:rPr>
        <w:t>「</w:t>
      </w:r>
      <w:r w:rsidRPr="00295A6D">
        <w:rPr>
          <w:rFonts w:hint="eastAsia"/>
          <w:color w:val="000000"/>
        </w:rPr>
        <w:t>陪伴他們的學生朝著崇高和具有挑戰性的目標邁進，珍惜對他們的厚望，讓學生彼此關照，並與世界聯繫</w:t>
      </w:r>
      <w:r w:rsidRPr="00295A6D">
        <w:rPr>
          <w:rFonts w:ascii="新細明體" w:hAnsi="新細明體" w:hint="eastAsia"/>
          <w:color w:val="000000"/>
        </w:rPr>
        <w:t>。」</w:t>
      </w:r>
      <w:r w:rsidRPr="00295A6D">
        <w:rPr>
          <w:rStyle w:val="FootnoteReference"/>
          <w:color w:val="000000"/>
        </w:rPr>
        <w:footnoteReference w:id="56"/>
      </w:r>
    </w:p>
    <w:p w:rsidR="004F41B6" w:rsidRPr="00295A6D" w:rsidRDefault="004F41B6" w:rsidP="00BF5548">
      <w:pPr>
        <w:tabs>
          <w:tab w:val="left" w:pos="426"/>
        </w:tabs>
        <w:rPr>
          <w:color w:val="000000"/>
        </w:rPr>
      </w:pPr>
    </w:p>
    <w:p w:rsidR="004F41B6" w:rsidRPr="00295A6D" w:rsidRDefault="004F41B6" w:rsidP="00BF5548">
      <w:pPr>
        <w:rPr>
          <w:color w:val="000000"/>
        </w:rPr>
      </w:pPr>
      <w:r w:rsidRPr="00295A6D">
        <w:rPr>
          <w:color w:val="000000"/>
        </w:rPr>
        <w:t>48.</w:t>
      </w:r>
      <w:r w:rsidRPr="00295A6D">
        <w:rPr>
          <w:color w:val="000000"/>
        </w:rPr>
        <w:tab/>
      </w:r>
      <w:r w:rsidRPr="00295A6D">
        <w:rPr>
          <w:rFonts w:hint="eastAsia"/>
          <w:color w:val="000000"/>
        </w:rPr>
        <w:t>學校管理者，教學人員和職員都有責任保證提供符合基督信仰原則的優質服務。這些原則是他們教育計劃的核心。同時，他們要詮釋時代的挑戰，並且每天見證自己的見解、客觀和審慎。</w:t>
      </w:r>
      <w:r w:rsidRPr="00295A6D">
        <w:rPr>
          <w:rStyle w:val="FootnoteReference"/>
          <w:color w:val="000000"/>
        </w:rPr>
        <w:footnoteReference w:id="57"/>
      </w:r>
      <w:r w:rsidRPr="00295A6D">
        <w:rPr>
          <w:color w:val="000000"/>
        </w:rPr>
        <w:t xml:space="preserve"> </w:t>
      </w:r>
      <w:r w:rsidRPr="00295A6D">
        <w:rPr>
          <w:rFonts w:hint="eastAsia"/>
          <w:color w:val="000000"/>
        </w:rPr>
        <w:t>這是公認的事實：「現在的人寧願聽信見證人，而不願聽信教師；即便聽信教師，也是因為教師是見證人。」</w:t>
      </w:r>
      <w:r w:rsidRPr="00295A6D">
        <w:rPr>
          <w:rStyle w:val="FootnoteReference"/>
          <w:color w:val="000000"/>
        </w:rPr>
        <w:footnoteReference w:id="58"/>
      </w:r>
      <w:r w:rsidRPr="00295A6D">
        <w:rPr>
          <w:color w:val="000000"/>
        </w:rPr>
        <w:t xml:space="preserve"> </w:t>
      </w:r>
      <w:r w:rsidRPr="00295A6D">
        <w:rPr>
          <w:rFonts w:hint="eastAsia"/>
          <w:color w:val="000000"/>
        </w:rPr>
        <w:t>因此，</w:t>
      </w:r>
      <w:r w:rsidRPr="00295A6D">
        <w:rPr>
          <w:rFonts w:ascii="標楷體" w:eastAsia="標楷體" w:hAnsi="標楷體" w:hint="eastAsia"/>
          <w:color w:val="000000"/>
        </w:rPr>
        <w:t>教育工作者的權威</w:t>
      </w:r>
      <w:r w:rsidRPr="00295A6D">
        <w:rPr>
          <w:rFonts w:hint="eastAsia"/>
          <w:color w:val="000000"/>
        </w:rPr>
        <w:t>在於他具體地結合了</w:t>
      </w:r>
      <w:r w:rsidRPr="00295A6D">
        <w:rPr>
          <w:rFonts w:ascii="新細明體" w:hAnsi="新細明體" w:hint="eastAsia"/>
          <w:color w:val="000000"/>
        </w:rPr>
        <w:t>「</w:t>
      </w:r>
      <w:r w:rsidRPr="00295A6D">
        <w:rPr>
          <w:rFonts w:hint="eastAsia"/>
          <w:color w:val="000000"/>
        </w:rPr>
        <w:t>建基於對生活持具建設性的正面和專業觀念的普遍培育，以及為實現而不斷投放的努力。這樣的培育除提供必需的專業訓練外，還處理人性中更內在的方面，包括宗教和精神。</w:t>
      </w:r>
      <w:r w:rsidRPr="00295A6D">
        <w:rPr>
          <w:rFonts w:ascii="新細明體" w:hAnsi="新細明體" w:hint="eastAsia"/>
          <w:color w:val="000000"/>
        </w:rPr>
        <w:t>」</w:t>
      </w:r>
      <w:r w:rsidRPr="00295A6D">
        <w:rPr>
          <w:rStyle w:val="FootnoteReference"/>
          <w:color w:val="000000"/>
        </w:rPr>
        <w:footnoteReference w:id="59"/>
      </w:r>
    </w:p>
    <w:p w:rsidR="004F41B6" w:rsidRPr="00295A6D" w:rsidRDefault="004F41B6" w:rsidP="00BF5548">
      <w:pPr>
        <w:tabs>
          <w:tab w:val="left" w:pos="426"/>
        </w:tabs>
        <w:rPr>
          <w:color w:val="000000"/>
        </w:rPr>
      </w:pPr>
    </w:p>
    <w:p w:rsidR="004F41B6" w:rsidRPr="00295A6D" w:rsidRDefault="004F41B6" w:rsidP="00BF5548">
      <w:pPr>
        <w:rPr>
          <w:color w:val="000000"/>
        </w:rPr>
      </w:pPr>
      <w:r w:rsidRPr="00295A6D">
        <w:rPr>
          <w:color w:val="000000"/>
        </w:rPr>
        <w:t>49.</w:t>
      </w:r>
      <w:r w:rsidRPr="00295A6D">
        <w:rPr>
          <w:color w:val="000000"/>
        </w:rPr>
        <w:tab/>
      </w:r>
      <w:r w:rsidRPr="00295A6D">
        <w:rPr>
          <w:rFonts w:hint="eastAsia"/>
          <w:color w:val="000000"/>
        </w:rPr>
        <w:t>根據基督信仰的原則進行</w:t>
      </w:r>
      <w:r w:rsidRPr="00295A6D">
        <w:rPr>
          <w:rFonts w:ascii="新細明體" w:hAnsi="新細明體" w:hint="eastAsia"/>
          <w:color w:val="000000"/>
        </w:rPr>
        <w:t>「</w:t>
      </w:r>
      <w:r w:rsidRPr="00295A6D">
        <w:rPr>
          <w:rFonts w:hint="eastAsia"/>
          <w:color w:val="000000"/>
        </w:rPr>
        <w:t>培育者的培育</w:t>
      </w:r>
      <w:r w:rsidRPr="00295A6D">
        <w:rPr>
          <w:rFonts w:ascii="新細明體" w:hAnsi="新細明體" w:hint="eastAsia"/>
          <w:color w:val="000000"/>
        </w:rPr>
        <w:t>」</w:t>
      </w:r>
      <w:r w:rsidRPr="00295A6D">
        <w:rPr>
          <w:rFonts w:hint="eastAsia"/>
          <w:color w:val="000000"/>
        </w:rPr>
        <w:t>，其目標不僅是為培育個別教師，更是要建立和鞏固整個</w:t>
      </w:r>
      <w:r w:rsidRPr="00295A6D">
        <w:rPr>
          <w:rFonts w:ascii="標楷體" w:eastAsia="標楷體" w:hAnsi="標楷體" w:hint="eastAsia"/>
          <w:color w:val="000000"/>
        </w:rPr>
        <w:t>教育團體</w:t>
      </w:r>
      <w:r w:rsidRPr="00295A6D">
        <w:rPr>
          <w:rFonts w:hint="eastAsia"/>
          <w:color w:val="000000"/>
        </w:rPr>
        <w:t>，藉著所有參與者之間富有成果的交流，成為一個具教學和情感幅度的團體。因此，教育工作者之間發展出充滿活力的關係，專業發展因著個人的全面成長變得豐富，致使教學工作能為人化（</w:t>
      </w:r>
      <w:r w:rsidRPr="00295A6D">
        <w:rPr>
          <w:i/>
          <w:color w:val="000000"/>
        </w:rPr>
        <w:t>humanization</w:t>
      </w:r>
      <w:r w:rsidRPr="00295A6D">
        <w:rPr>
          <w:rFonts w:hint="eastAsia"/>
          <w:color w:val="000000"/>
        </w:rPr>
        <w:t>）服務。因此，面對性別理論提出的眾多複雜難明的問題，天主教教師必須做好充分的準備，清楚了解在各自司法管轄區內的現行和建議法例，由相關領域的合資格人士協助，以持平的方式，並以對話為目標。此外，大學機構和研究中心也要作出其特有貢獻，以確保經常向教育工作者提供關於這議題的充分和最新的終生學習計畫。</w:t>
      </w:r>
    </w:p>
    <w:p w:rsidR="004F41B6" w:rsidRPr="00295A6D" w:rsidRDefault="004F41B6" w:rsidP="00BF5548">
      <w:pPr>
        <w:tabs>
          <w:tab w:val="left" w:pos="426"/>
        </w:tabs>
        <w:rPr>
          <w:color w:val="000000"/>
        </w:rPr>
      </w:pPr>
    </w:p>
    <w:p w:rsidR="004F41B6" w:rsidRPr="00295A6D" w:rsidRDefault="004F41B6" w:rsidP="00BF5548">
      <w:pPr>
        <w:rPr>
          <w:color w:val="000000"/>
        </w:rPr>
      </w:pPr>
      <w:r w:rsidRPr="00295A6D">
        <w:rPr>
          <w:color w:val="000000"/>
        </w:rPr>
        <w:t>50.</w:t>
      </w:r>
      <w:r w:rsidRPr="00295A6D">
        <w:rPr>
          <w:color w:val="000000"/>
        </w:rPr>
        <w:tab/>
      </w:r>
      <w:r w:rsidRPr="00295A6D">
        <w:rPr>
          <w:rFonts w:hint="eastAsia"/>
          <w:color w:val="000000"/>
        </w:rPr>
        <w:t>關於教育人性之愛的具體任務，「在心理學、教育學、教學法最新發展協助下」，</w:t>
      </w:r>
      <w:r w:rsidRPr="00295A6D">
        <w:rPr>
          <w:rStyle w:val="FootnoteReference"/>
          <w:color w:val="000000"/>
        </w:rPr>
        <w:footnoteReference w:id="60"/>
      </w:r>
      <w:r w:rsidRPr="00295A6D">
        <w:rPr>
          <w:color w:val="000000"/>
        </w:rPr>
        <w:t xml:space="preserve"> </w:t>
      </w:r>
      <w:r w:rsidRPr="00295A6D">
        <w:rPr>
          <w:rFonts w:hint="eastAsia"/>
          <w:color w:val="000000"/>
        </w:rPr>
        <w:t>培育者需要有</w:t>
      </w:r>
      <w:r w:rsidRPr="00295A6D">
        <w:rPr>
          <w:rFonts w:ascii="新細明體" w:hAnsi="新細明體" w:hint="eastAsia"/>
          <w:color w:val="000000"/>
        </w:rPr>
        <w:t>「</w:t>
      </w:r>
      <w:r w:rsidRPr="00295A6D">
        <w:rPr>
          <w:rFonts w:hint="eastAsia"/>
          <w:color w:val="000000"/>
        </w:rPr>
        <w:t>適當和嚴謹的心理教育培訓，好能抓住需要特別關注的特殊情況。</w:t>
      </w:r>
      <w:r w:rsidRPr="00295A6D">
        <w:rPr>
          <w:rFonts w:ascii="新細明體" w:hAnsi="新細明體" w:hint="eastAsia"/>
          <w:color w:val="000000"/>
        </w:rPr>
        <w:t>」</w:t>
      </w:r>
      <w:r w:rsidRPr="00295A6D">
        <w:rPr>
          <w:rStyle w:val="FootnoteReference"/>
          <w:color w:val="000000"/>
        </w:rPr>
        <w:footnoteReference w:id="61"/>
      </w:r>
      <w:r w:rsidRPr="00295A6D">
        <w:rPr>
          <w:color w:val="000000"/>
        </w:rPr>
        <w:t xml:space="preserve"> </w:t>
      </w:r>
      <w:r w:rsidRPr="00295A6D">
        <w:rPr>
          <w:rFonts w:hint="eastAsia"/>
          <w:color w:val="000000"/>
        </w:rPr>
        <w:t>因此，</w:t>
      </w:r>
      <w:r w:rsidRPr="00295A6D">
        <w:rPr>
          <w:rFonts w:ascii="新細明體" w:hAnsi="新細明體" w:hint="eastAsia"/>
          <w:color w:val="000000"/>
        </w:rPr>
        <w:t>「</w:t>
      </w:r>
      <w:r w:rsidRPr="00295A6D">
        <w:rPr>
          <w:rFonts w:hint="eastAsia"/>
          <w:color w:val="000000"/>
        </w:rPr>
        <w:t>需要對情況有清晰的認識，因為所採用的方法不僅極大地決定這微妙教育的成功，還決定了負責各方之間的合作。</w:t>
      </w:r>
      <w:r w:rsidRPr="00295A6D">
        <w:rPr>
          <w:rFonts w:ascii="新細明體" w:hAnsi="新細明體" w:hint="eastAsia"/>
          <w:color w:val="000000"/>
        </w:rPr>
        <w:t>」</w:t>
      </w:r>
      <w:r w:rsidRPr="00295A6D">
        <w:rPr>
          <w:rStyle w:val="FootnoteReference"/>
          <w:color w:val="000000"/>
        </w:rPr>
        <w:footnoteReference w:id="62"/>
      </w:r>
    </w:p>
    <w:p w:rsidR="004F41B6" w:rsidRPr="00295A6D" w:rsidRDefault="004F41B6" w:rsidP="00BF5548">
      <w:pPr>
        <w:tabs>
          <w:tab w:val="left" w:pos="426"/>
        </w:tabs>
        <w:rPr>
          <w:color w:val="000000"/>
        </w:rPr>
      </w:pPr>
    </w:p>
    <w:p w:rsidR="004F41B6" w:rsidRPr="00295A6D" w:rsidRDefault="004F41B6" w:rsidP="00BF5548">
      <w:pPr>
        <w:rPr>
          <w:color w:val="000000"/>
        </w:rPr>
      </w:pPr>
      <w:r w:rsidRPr="00295A6D">
        <w:rPr>
          <w:color w:val="000000"/>
        </w:rPr>
        <w:t>51.</w:t>
      </w:r>
      <w:r w:rsidRPr="00295A6D">
        <w:rPr>
          <w:color w:val="000000"/>
        </w:rPr>
        <w:tab/>
      </w:r>
      <w:r w:rsidRPr="00295A6D">
        <w:rPr>
          <w:rFonts w:hint="eastAsia"/>
          <w:color w:val="000000"/>
        </w:rPr>
        <w:t>現今許多法律制度都承認教學自主和自由的權利。在這情況下，學校能與天主教高等教育機構合作，加深對性教育各方面的理解，以期進一步開發以</w:t>
      </w:r>
      <w:r w:rsidRPr="00295A6D">
        <w:rPr>
          <w:rFonts w:ascii="新細明體" w:hAnsi="新細明體" w:hint="eastAsia"/>
          <w:color w:val="000000"/>
        </w:rPr>
        <w:t>「</w:t>
      </w:r>
      <w:r w:rsidRPr="00295A6D">
        <w:rPr>
          <w:rFonts w:hint="eastAsia"/>
          <w:color w:val="000000"/>
        </w:rPr>
        <w:t>基督信仰的男女觀</w:t>
      </w:r>
      <w:r w:rsidRPr="00295A6D">
        <w:rPr>
          <w:rFonts w:ascii="新細明體" w:hAnsi="新細明體" w:hint="eastAsia"/>
          <w:color w:val="000000"/>
        </w:rPr>
        <w:t>」</w:t>
      </w:r>
      <w:r w:rsidRPr="00295A6D">
        <w:rPr>
          <w:rStyle w:val="FootnoteReference"/>
          <w:color w:val="000000"/>
        </w:rPr>
        <w:footnoteReference w:id="63"/>
      </w:r>
      <w:r w:rsidRPr="00295A6D">
        <w:rPr>
          <w:rFonts w:ascii="新細明體" w:hAnsi="新細明體"/>
          <w:color w:val="000000"/>
        </w:rPr>
        <w:t xml:space="preserve"> </w:t>
      </w:r>
      <w:r w:rsidRPr="00295A6D">
        <w:rPr>
          <w:rFonts w:hint="eastAsia"/>
          <w:color w:val="000000"/>
        </w:rPr>
        <w:t>為基礎的教學材料、參考書和教學手冊。為此，教師、從事教師培訓的人和兒童及青少年文學專家都能作出貢獻，創作一系列新穎和有創造力的工具，為人提供自孩提時期起堅實和整合的人的教育，應對其他不完整或扭曲的觀念。在建立新教育聯盟的背景下，所有有關各方在地方、國家和國際層面的合作，不應局限於分享想法或為有效交換最佳做法，而應作為永久培育教育工作者本身的關鍵措施。</w:t>
      </w:r>
    </w:p>
    <w:p w:rsidR="004F41B6" w:rsidRPr="00295A6D" w:rsidRDefault="004F41B6" w:rsidP="00BF5548">
      <w:pPr>
        <w:spacing w:line="240" w:lineRule="auto"/>
        <w:jc w:val="left"/>
        <w:rPr>
          <w:color w:val="000000"/>
        </w:rPr>
      </w:pPr>
      <w:r w:rsidRPr="00295A6D">
        <w:rPr>
          <w:color w:val="000000"/>
        </w:rPr>
        <w:br w:type="page"/>
      </w:r>
    </w:p>
    <w:p w:rsidR="004F41B6" w:rsidRPr="00295A6D" w:rsidRDefault="004F41B6" w:rsidP="004E2D79">
      <w:pPr>
        <w:pStyle w:val="Heading1"/>
        <w:spacing w:after="180"/>
        <w:jc w:val="both"/>
        <w:rPr>
          <w:sz w:val="32"/>
          <w:szCs w:val="32"/>
        </w:rPr>
      </w:pPr>
      <w:r w:rsidRPr="00295A6D">
        <w:rPr>
          <w:rFonts w:hint="eastAsia"/>
          <w:sz w:val="32"/>
          <w:szCs w:val="32"/>
        </w:rPr>
        <w:t>結語</w:t>
      </w:r>
    </w:p>
    <w:p w:rsidR="004F41B6" w:rsidRPr="00295A6D" w:rsidRDefault="004F41B6" w:rsidP="00BF5548">
      <w:pPr>
        <w:tabs>
          <w:tab w:val="left" w:pos="426"/>
        </w:tabs>
        <w:rPr>
          <w:color w:val="000000"/>
        </w:rPr>
      </w:pPr>
    </w:p>
    <w:p w:rsidR="004F41B6" w:rsidRPr="00295A6D" w:rsidRDefault="004F41B6" w:rsidP="0057574D">
      <w:pPr>
        <w:rPr>
          <w:color w:val="000000"/>
        </w:rPr>
      </w:pPr>
      <w:r w:rsidRPr="00295A6D">
        <w:rPr>
          <w:color w:val="000000"/>
        </w:rPr>
        <w:t>52.</w:t>
      </w:r>
      <w:r w:rsidRPr="00295A6D">
        <w:rPr>
          <w:color w:val="000000"/>
        </w:rPr>
        <w:tab/>
      </w:r>
      <w:r w:rsidRPr="00295A6D">
        <w:rPr>
          <w:rFonts w:hint="eastAsia"/>
          <w:color w:val="000000"/>
        </w:rPr>
        <w:t>總而言之，包括聆聽、推論和建議的</w:t>
      </w:r>
      <w:r w:rsidRPr="00295A6D">
        <w:rPr>
          <w:rFonts w:ascii="標楷體" w:eastAsia="標楷體" w:hAnsi="標楷體" w:hint="eastAsia"/>
          <w:color w:val="000000"/>
        </w:rPr>
        <w:t>對話之路</w:t>
      </w:r>
      <w:r w:rsidRPr="00295A6D">
        <w:rPr>
          <w:rFonts w:hint="eastAsia"/>
          <w:color w:val="000000"/>
        </w:rPr>
        <w:t>，可見是最有效途徑，使關注和誤解的事項得到正面轉變，同時也是一項資源，能幫助建立更開放和更具人性的關係網絡。相反，那些用意識形態來處理微妙的性別問題的做法，儘管宣稱尊重多元化，但實際上卻存在風險，將性別差異視為靜態的現實，最終使他們孤立和彼此分離。</w:t>
      </w:r>
    </w:p>
    <w:p w:rsidR="004F41B6" w:rsidRPr="00295A6D" w:rsidRDefault="004F41B6" w:rsidP="00BF5548">
      <w:pPr>
        <w:tabs>
          <w:tab w:val="left" w:pos="426"/>
        </w:tabs>
        <w:rPr>
          <w:color w:val="000000"/>
        </w:rPr>
      </w:pPr>
    </w:p>
    <w:p w:rsidR="004F41B6" w:rsidRPr="00295A6D" w:rsidRDefault="004F41B6" w:rsidP="0057574D">
      <w:pPr>
        <w:rPr>
          <w:color w:val="000000"/>
        </w:rPr>
      </w:pPr>
      <w:r w:rsidRPr="00295A6D">
        <w:rPr>
          <w:color w:val="000000"/>
        </w:rPr>
        <w:t>53.</w:t>
      </w:r>
      <w:r w:rsidRPr="00295A6D">
        <w:rPr>
          <w:color w:val="000000"/>
        </w:rPr>
        <w:tab/>
      </w:r>
      <w:r w:rsidRPr="00295A6D">
        <w:rPr>
          <w:rFonts w:hint="eastAsia"/>
          <w:color w:val="000000"/>
        </w:rPr>
        <w:t>基督信仰的教育建議能促成更深層次的對話，忠於其目標，即</w:t>
      </w:r>
      <w:r w:rsidRPr="00295A6D">
        <w:rPr>
          <w:rFonts w:ascii="新細明體" w:hAnsi="新細明體" w:hint="eastAsia"/>
          <w:color w:val="000000"/>
        </w:rPr>
        <w:t>「</w:t>
      </w:r>
      <w:r w:rsidRPr="00295A6D">
        <w:rPr>
          <w:rFonts w:hint="eastAsia"/>
          <w:color w:val="000000"/>
        </w:rPr>
        <w:t>通過發展男人和女人的整個存有、以肉身體現的精神生命、天主藉以豐富他們的各種本性和恩寵恩賜，使他們實現自我。</w:t>
      </w:r>
      <w:r w:rsidRPr="00295A6D">
        <w:rPr>
          <w:rFonts w:ascii="新細明體" w:hAnsi="新細明體" w:hint="eastAsia"/>
          <w:color w:val="000000"/>
        </w:rPr>
        <w:t>」</w:t>
      </w:r>
      <w:r w:rsidRPr="00295A6D">
        <w:rPr>
          <w:rStyle w:val="FootnoteReference"/>
          <w:color w:val="000000"/>
        </w:rPr>
        <w:footnoteReference w:id="64"/>
      </w:r>
      <w:r w:rsidRPr="00295A6D">
        <w:rPr>
          <w:color w:val="000000"/>
        </w:rPr>
        <w:t xml:space="preserve"> </w:t>
      </w:r>
      <w:r w:rsidRPr="00295A6D">
        <w:rPr>
          <w:rFonts w:hint="eastAsia"/>
          <w:color w:val="000000"/>
        </w:rPr>
        <w:t>為了能</w:t>
      </w:r>
      <w:r w:rsidRPr="00295A6D">
        <w:rPr>
          <w:rFonts w:ascii="標楷體" w:eastAsia="標楷體" w:hAnsi="標楷體" w:hint="eastAsia"/>
          <w:color w:val="000000"/>
        </w:rPr>
        <w:t>更接近對方</w:t>
      </w:r>
      <w:r w:rsidRPr="00295A6D">
        <w:rPr>
          <w:rFonts w:hint="eastAsia"/>
          <w:color w:val="000000"/>
        </w:rPr>
        <w:t>，我們需要真誠的努力，這能夠成為</w:t>
      </w:r>
      <w:r w:rsidRPr="00295A6D">
        <w:rPr>
          <w:rFonts w:ascii="新細明體" w:hAnsi="新細明體" w:hint="eastAsia"/>
          <w:color w:val="000000"/>
        </w:rPr>
        <w:t>「</w:t>
      </w:r>
      <w:r w:rsidRPr="00295A6D">
        <w:rPr>
          <w:rFonts w:hint="eastAsia"/>
          <w:color w:val="000000"/>
        </w:rPr>
        <w:t>丟棄</w:t>
      </w:r>
      <w:r w:rsidRPr="00295A6D">
        <w:rPr>
          <w:rFonts w:ascii="新細明體" w:hAnsi="新細明體" w:hint="eastAsia"/>
          <w:color w:val="000000"/>
        </w:rPr>
        <w:t>」</w:t>
      </w:r>
      <w:r w:rsidRPr="00295A6D">
        <w:rPr>
          <w:rFonts w:hint="eastAsia"/>
          <w:color w:val="000000"/>
        </w:rPr>
        <w:t>和隔離文化的天然解藥。通過這種方式，我們重申</w:t>
      </w:r>
      <w:r w:rsidRPr="00295A6D">
        <w:rPr>
          <w:rFonts w:ascii="新細明體" w:hAnsi="新細明體" w:hint="eastAsia"/>
          <w:color w:val="000000"/>
        </w:rPr>
        <w:t>「為此，</w:t>
      </w:r>
      <w:r w:rsidRPr="00295A6D">
        <w:rPr>
          <w:rFonts w:hint="eastAsia"/>
          <w:color w:val="000000"/>
        </w:rPr>
        <w:t>每個男人和女人的基本尊嚴，都不受任何權力或意識形態剝奪或干擾。</w:t>
      </w:r>
      <w:r w:rsidRPr="00295A6D">
        <w:rPr>
          <w:rFonts w:ascii="新細明體" w:hAnsi="新細明體" w:hint="eastAsia"/>
          <w:color w:val="000000"/>
        </w:rPr>
        <w:t>」</w:t>
      </w:r>
      <w:r w:rsidRPr="00295A6D">
        <w:rPr>
          <w:rStyle w:val="FootnoteReference"/>
          <w:color w:val="000000"/>
        </w:rPr>
        <w:footnoteReference w:id="65"/>
      </w:r>
    </w:p>
    <w:p w:rsidR="004F41B6" w:rsidRPr="00295A6D" w:rsidRDefault="004F41B6" w:rsidP="00BF5548">
      <w:pPr>
        <w:tabs>
          <w:tab w:val="left" w:pos="426"/>
        </w:tabs>
        <w:rPr>
          <w:color w:val="000000"/>
        </w:rPr>
      </w:pPr>
    </w:p>
    <w:p w:rsidR="004F41B6" w:rsidRPr="00295A6D" w:rsidRDefault="004F41B6" w:rsidP="0057574D">
      <w:pPr>
        <w:rPr>
          <w:color w:val="000000"/>
        </w:rPr>
      </w:pPr>
      <w:r w:rsidRPr="00295A6D">
        <w:rPr>
          <w:color w:val="000000"/>
        </w:rPr>
        <w:t xml:space="preserve">54.  </w:t>
      </w:r>
      <w:r w:rsidRPr="00295A6D">
        <w:rPr>
          <w:rFonts w:hint="eastAsia"/>
          <w:color w:val="000000"/>
        </w:rPr>
        <w:t>天主教教育工作者蒙召超越所有意識形態的化約主義或同化相對主義，始終忠於自己建基於福音的身分，奉行聆聽、推論和提出基督信仰理想的方法，以期</w:t>
      </w:r>
      <w:r w:rsidRPr="00295A6D">
        <w:rPr>
          <w:rFonts w:ascii="標楷體" w:eastAsia="標楷體" w:hAnsi="標楷體" w:hint="eastAsia"/>
          <w:color w:val="000000"/>
        </w:rPr>
        <w:t>積極地將所處時代的挑戰轉化為機會</w:t>
      </w:r>
      <w:r w:rsidRPr="00295A6D">
        <w:rPr>
          <w:rFonts w:hint="eastAsia"/>
          <w:color w:val="000000"/>
        </w:rPr>
        <w:t>；同時藉著自己本身，以及一致的言行來做見證。</w:t>
      </w:r>
      <w:r w:rsidRPr="00295A6D">
        <w:rPr>
          <w:rStyle w:val="FootnoteReference"/>
          <w:color w:val="000000"/>
        </w:rPr>
        <w:footnoteReference w:id="66"/>
      </w:r>
      <w:r w:rsidRPr="00295A6D">
        <w:rPr>
          <w:color w:val="000000"/>
        </w:rPr>
        <w:t xml:space="preserve"> </w:t>
      </w:r>
      <w:r w:rsidRPr="00295A6D">
        <w:rPr>
          <w:rFonts w:hint="eastAsia"/>
          <w:color w:val="000000"/>
        </w:rPr>
        <w:t>培育者的教育使命極具吸引力，他們要「講解怎樣以不同的形式表達愛、互相關懷、保持溫柔和尊重態度，以及學習深入的溝通。這一切都有助培育他們學習完全和慷慨地交付自己，並藉著公開的承諾和肉身的奉獻表達這樣的交付。婚姻的性結合是完全奉獻自我的標記，並因過去的經歷而更富有意義。」</w:t>
      </w:r>
      <w:r w:rsidRPr="00295A6D">
        <w:rPr>
          <w:rStyle w:val="FootnoteReference"/>
          <w:color w:val="000000"/>
        </w:rPr>
        <w:footnoteReference w:id="67"/>
      </w:r>
    </w:p>
    <w:p w:rsidR="004F41B6" w:rsidRPr="00295A6D" w:rsidRDefault="004F41B6" w:rsidP="00BF5548">
      <w:pPr>
        <w:tabs>
          <w:tab w:val="left" w:pos="426"/>
        </w:tabs>
        <w:rPr>
          <w:color w:val="000000"/>
        </w:rPr>
      </w:pPr>
    </w:p>
    <w:p w:rsidR="004F41B6" w:rsidRPr="00295A6D" w:rsidRDefault="004F41B6" w:rsidP="00BF5548">
      <w:pPr>
        <w:rPr>
          <w:color w:val="000000"/>
        </w:rPr>
      </w:pPr>
      <w:r w:rsidRPr="00295A6D">
        <w:rPr>
          <w:color w:val="000000"/>
        </w:rPr>
        <w:t>55.</w:t>
      </w:r>
      <w:r w:rsidRPr="00295A6D">
        <w:rPr>
          <w:color w:val="000000"/>
        </w:rPr>
        <w:tab/>
      </w:r>
      <w:r w:rsidRPr="00295A6D">
        <w:rPr>
          <w:rFonts w:hint="eastAsia"/>
          <w:color w:val="000000"/>
        </w:rPr>
        <w:t>對話文化絕不違背天主教學校對人類性的問題堅持本身觀念的合理願望，亦符合家庭的權利，可自由地把子女的教育建基於</w:t>
      </w:r>
      <w:r w:rsidRPr="00295A6D">
        <w:rPr>
          <w:rFonts w:ascii="標楷體" w:eastAsia="標楷體" w:hAnsi="標楷體" w:hint="eastAsia"/>
          <w:color w:val="000000"/>
        </w:rPr>
        <w:t>完整的人類學</w:t>
      </w:r>
      <w:r w:rsidRPr="00295A6D">
        <w:rPr>
          <w:rFonts w:hint="eastAsia"/>
          <w:color w:val="000000"/>
        </w:rPr>
        <w:t>，能夠協調人在身體、精神和靈性方面的一致性。事實上，民主國家不能把教育範圍縮減到只提供單一學派的思想，尤其涉及的是這個非常微妙的議題。這議題一方面關乎人性的基本狀況，另一方面是父母可以自由選擇任何符合人性尊嚴的教育模式的固有權利。因此，每個教育機構須確保其組織結構和教學計畫，充分和具體尊重父母的這些權利。如此一來，提供的基督信仰教育計畫便能堅實地回應那些分裂和臨時的人類學。</w:t>
      </w:r>
    </w:p>
    <w:p w:rsidR="004F41B6" w:rsidRPr="00295A6D" w:rsidRDefault="004F41B6" w:rsidP="00BF5548">
      <w:pPr>
        <w:tabs>
          <w:tab w:val="left" w:pos="426"/>
        </w:tabs>
        <w:rPr>
          <w:color w:val="000000"/>
        </w:rPr>
      </w:pPr>
    </w:p>
    <w:p w:rsidR="004F41B6" w:rsidRPr="00295A6D" w:rsidRDefault="004F41B6" w:rsidP="00BF5548">
      <w:pPr>
        <w:rPr>
          <w:color w:val="000000"/>
        </w:rPr>
      </w:pPr>
      <w:r w:rsidRPr="00295A6D">
        <w:rPr>
          <w:color w:val="000000"/>
        </w:rPr>
        <w:t>56.</w:t>
      </w:r>
      <w:r w:rsidRPr="00295A6D">
        <w:rPr>
          <w:color w:val="000000"/>
        </w:rPr>
        <w:tab/>
      </w:r>
      <w:r w:rsidRPr="00295A6D">
        <w:rPr>
          <w:rFonts w:hint="eastAsia"/>
          <w:color w:val="000000"/>
        </w:rPr>
        <w:t>天主教教育中心制定關於情感與性的培育計畫時，必須考慮到學生的年齡組別，並且充分尊重每一個人。可以通過一種慎重且保密的</w:t>
      </w:r>
      <w:r w:rsidRPr="00295A6D">
        <w:rPr>
          <w:rFonts w:ascii="標楷體" w:eastAsia="標楷體" w:hAnsi="標楷體" w:hint="eastAsia"/>
          <w:color w:val="000000"/>
        </w:rPr>
        <w:t>陪伴方式</w:t>
      </w:r>
      <w:r w:rsidRPr="00295A6D">
        <w:rPr>
          <w:rFonts w:hint="eastAsia"/>
          <w:color w:val="000000"/>
        </w:rPr>
        <w:t>來實現，能夠接觸那些正在經歷複雜和痛苦情況的人。因此，每所學校須確保它是一個信任、平靜和開放的環境，特別為那些需要時間和小心辨別的個案。創造合適的條件，以便能耐心和寬容地聆聽，不帶任何不公義的歧視，這點至關重要。</w:t>
      </w:r>
    </w:p>
    <w:p w:rsidR="004F41B6" w:rsidRPr="00295A6D" w:rsidRDefault="004F41B6" w:rsidP="00BF5548">
      <w:pPr>
        <w:tabs>
          <w:tab w:val="left" w:pos="426"/>
        </w:tabs>
        <w:rPr>
          <w:color w:val="000000"/>
        </w:rPr>
      </w:pPr>
    </w:p>
    <w:p w:rsidR="004F41B6" w:rsidRPr="00295A6D" w:rsidRDefault="004F41B6" w:rsidP="00BF5548">
      <w:pPr>
        <w:rPr>
          <w:color w:val="000000"/>
        </w:rPr>
      </w:pPr>
      <w:r w:rsidRPr="00295A6D">
        <w:rPr>
          <w:color w:val="000000"/>
        </w:rPr>
        <w:t>57.</w:t>
      </w:r>
      <w:r w:rsidRPr="00295A6D">
        <w:rPr>
          <w:color w:val="000000"/>
        </w:rPr>
        <w:tab/>
      </w:r>
      <w:r w:rsidRPr="00295A6D">
        <w:rPr>
          <w:rFonts w:hint="eastAsia"/>
          <w:color w:val="000000"/>
        </w:rPr>
        <w:t>教育部非常清楚在學校和整個正式與非正式教學環境中工作的人，他們每天都努力不懈，給予無比的關懷。教育部希望鼓勵他們繼續其培育年輕人的工作，尤其是為那些飽受各種貧困影響的人，以及需要教育工作者向他們展示的關愛的人。用聖若望</w:t>
      </w:r>
      <w:r w:rsidRPr="00295A6D">
        <w:rPr>
          <w:color w:val="000000"/>
        </w:rPr>
        <w:t>•</w:t>
      </w:r>
      <w:r w:rsidRPr="00295A6D">
        <w:rPr>
          <w:rFonts w:hint="eastAsia"/>
          <w:color w:val="000000"/>
        </w:rPr>
        <w:t>鮑思高的話來說：青年不僅要被愛，還要知道他們被愛。作為教廷機構，教育部還想向所有天主教學校或其他類型學校的基督徒教師表達最深切的謝意，並且用教宗方濟各的話來鼓勵他們</w:t>
      </w:r>
      <w:r w:rsidRPr="00295A6D">
        <w:rPr>
          <w:rFonts w:ascii="新細明體" w:hAnsi="新細明體" w:hint="eastAsia"/>
          <w:color w:val="000000"/>
        </w:rPr>
        <w:t>「</w:t>
      </w:r>
      <w:r w:rsidRPr="00295A6D">
        <w:rPr>
          <w:rFonts w:hint="eastAsia"/>
          <w:color w:val="000000"/>
        </w:rPr>
        <w:t>激勵學生向其他人開放，視對方為一個面孔、一個人、兄弟姊妹；了解並尊重他或她的歷史、優點和缺點、充裕和不足。我們的挑戰是要互相合作，培養青年成為開放的人，對周圍的現實感興趣，懂得關心和溫柔。</w:t>
      </w:r>
      <w:r w:rsidRPr="00295A6D">
        <w:rPr>
          <w:rFonts w:ascii="新細明體" w:hAnsi="新細明體" w:hint="eastAsia"/>
          <w:color w:val="000000"/>
        </w:rPr>
        <w:t>」</w:t>
      </w:r>
      <w:r w:rsidRPr="00295A6D">
        <w:rPr>
          <w:rStyle w:val="FootnoteReference"/>
          <w:color w:val="000000"/>
        </w:rPr>
        <w:footnoteReference w:id="68"/>
      </w:r>
    </w:p>
    <w:p w:rsidR="004F41B6" w:rsidRPr="00295A6D" w:rsidRDefault="004F41B6" w:rsidP="00BF5548">
      <w:pPr>
        <w:tabs>
          <w:tab w:val="left" w:pos="426"/>
        </w:tabs>
        <w:rPr>
          <w:color w:val="000000"/>
        </w:rPr>
      </w:pPr>
    </w:p>
    <w:p w:rsidR="004F41B6" w:rsidRPr="00295A6D" w:rsidRDefault="004F41B6" w:rsidP="00BF5548">
      <w:pPr>
        <w:tabs>
          <w:tab w:val="left" w:pos="426"/>
        </w:tabs>
        <w:rPr>
          <w:color w:val="000000"/>
        </w:rPr>
      </w:pPr>
    </w:p>
    <w:p w:rsidR="004F41B6" w:rsidRPr="00295A6D" w:rsidRDefault="004F41B6" w:rsidP="00C464A8">
      <w:pPr>
        <w:rPr>
          <w:color w:val="000000"/>
        </w:rPr>
      </w:pPr>
      <w:r w:rsidRPr="00295A6D">
        <w:rPr>
          <w:rFonts w:hint="eastAsia"/>
          <w:color w:val="000000"/>
        </w:rPr>
        <w:t>威爾薩蒂樞機（部長）</w:t>
      </w:r>
      <w:r w:rsidRPr="00295A6D">
        <w:rPr>
          <w:color w:val="000000"/>
        </w:rPr>
        <w:t xml:space="preserve"> </w:t>
      </w:r>
    </w:p>
    <w:p w:rsidR="004F41B6" w:rsidRPr="00295A6D" w:rsidRDefault="004F41B6" w:rsidP="00C464A8">
      <w:pPr>
        <w:rPr>
          <w:color w:val="000000"/>
        </w:rPr>
      </w:pPr>
    </w:p>
    <w:p w:rsidR="004F41B6" w:rsidRPr="00295A6D" w:rsidRDefault="004F41B6" w:rsidP="00C464A8">
      <w:pPr>
        <w:rPr>
          <w:color w:val="000000"/>
        </w:rPr>
      </w:pPr>
      <w:r w:rsidRPr="00295A6D">
        <w:rPr>
          <w:rFonts w:hint="eastAsia"/>
          <w:color w:val="000000"/>
        </w:rPr>
        <w:t>扎尼總主教（祕書長）</w:t>
      </w:r>
    </w:p>
    <w:p w:rsidR="004F41B6" w:rsidRPr="00295A6D" w:rsidRDefault="004F41B6" w:rsidP="00BF5548">
      <w:pPr>
        <w:spacing w:line="240" w:lineRule="auto"/>
        <w:jc w:val="left"/>
        <w:rPr>
          <w:color w:val="000000"/>
        </w:rPr>
      </w:pPr>
    </w:p>
    <w:p w:rsidR="004F41B6" w:rsidRPr="00295A6D" w:rsidRDefault="004F41B6" w:rsidP="00BF5548">
      <w:pPr>
        <w:spacing w:line="240" w:lineRule="auto"/>
        <w:jc w:val="right"/>
        <w:rPr>
          <w:color w:val="000000"/>
        </w:rPr>
      </w:pPr>
    </w:p>
    <w:p w:rsidR="004F41B6" w:rsidRPr="00295A6D" w:rsidRDefault="004F41B6" w:rsidP="00C464A8">
      <w:pPr>
        <w:rPr>
          <w:color w:val="000000"/>
        </w:rPr>
      </w:pPr>
      <w:r w:rsidRPr="00295A6D">
        <w:rPr>
          <w:rFonts w:hint="eastAsia"/>
          <w:color w:val="000000"/>
        </w:rPr>
        <w:t>梵蒂岡</w:t>
      </w:r>
    </w:p>
    <w:p w:rsidR="004F41B6" w:rsidRPr="00295A6D" w:rsidRDefault="004F41B6" w:rsidP="00C464A8">
      <w:pPr>
        <w:rPr>
          <w:color w:val="000000"/>
        </w:rPr>
      </w:pPr>
      <w:r w:rsidRPr="00295A6D">
        <w:rPr>
          <w:color w:val="000000"/>
        </w:rPr>
        <w:t>2019</w:t>
      </w:r>
      <w:r w:rsidRPr="00295A6D">
        <w:rPr>
          <w:rFonts w:hint="eastAsia"/>
          <w:color w:val="000000"/>
        </w:rPr>
        <w:t>年</w:t>
      </w:r>
      <w:r w:rsidRPr="00295A6D">
        <w:rPr>
          <w:color w:val="000000"/>
        </w:rPr>
        <w:t>2</w:t>
      </w:r>
      <w:r w:rsidRPr="00295A6D">
        <w:rPr>
          <w:rFonts w:hint="eastAsia"/>
          <w:color w:val="000000"/>
        </w:rPr>
        <w:t>月</w:t>
      </w:r>
      <w:r w:rsidRPr="00295A6D">
        <w:rPr>
          <w:color w:val="000000"/>
        </w:rPr>
        <w:t>2</w:t>
      </w:r>
      <w:r w:rsidRPr="00295A6D">
        <w:rPr>
          <w:rFonts w:hint="eastAsia"/>
          <w:color w:val="000000"/>
        </w:rPr>
        <w:t>日，獻主節慶日</w:t>
      </w:r>
      <w:r w:rsidRPr="00295A6D">
        <w:rPr>
          <w:color w:val="000000"/>
        </w:rPr>
        <w:t xml:space="preserve"> </w:t>
      </w:r>
    </w:p>
    <w:p w:rsidR="004F41B6" w:rsidRPr="00295A6D" w:rsidRDefault="004F41B6" w:rsidP="00C464A8">
      <w:pPr>
        <w:rPr>
          <w:color w:val="000000"/>
        </w:rPr>
      </w:pPr>
    </w:p>
    <w:p w:rsidR="004F41B6" w:rsidRPr="00295A6D" w:rsidRDefault="004F41B6" w:rsidP="00BF5548">
      <w:pPr>
        <w:tabs>
          <w:tab w:val="left" w:pos="426"/>
        </w:tabs>
        <w:rPr>
          <w:rFonts w:ascii="微軟正黑體" w:eastAsia="微軟正黑體" w:hAnsi="微軟正黑體"/>
          <w:color w:val="000000"/>
        </w:rPr>
      </w:pPr>
    </w:p>
    <w:p w:rsidR="004F41B6" w:rsidRPr="00295A6D" w:rsidRDefault="004F41B6" w:rsidP="00C464A8">
      <w:pPr>
        <w:rPr>
          <w:color w:val="000000"/>
        </w:rPr>
      </w:pPr>
      <w:r w:rsidRPr="00295A6D">
        <w:rPr>
          <w:rFonts w:hint="eastAsia"/>
          <w:color w:val="000000"/>
        </w:rPr>
        <w:t>（臺灣地區主教團祕書處</w:t>
      </w:r>
      <w:r w:rsidRPr="00295A6D">
        <w:rPr>
          <w:color w:val="000000"/>
        </w:rPr>
        <w:t xml:space="preserve"> </w:t>
      </w:r>
      <w:r w:rsidRPr="00295A6D">
        <w:rPr>
          <w:rFonts w:hint="eastAsia"/>
          <w:color w:val="000000"/>
        </w:rPr>
        <w:t>恭譯）</w:t>
      </w:r>
      <w:r w:rsidRPr="00295A6D">
        <w:rPr>
          <w:color w:val="000000"/>
        </w:rPr>
        <w:t xml:space="preserve"> </w:t>
      </w:r>
    </w:p>
    <w:sectPr w:rsidR="004F41B6" w:rsidRPr="00295A6D" w:rsidSect="0057671F">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1B6" w:rsidRDefault="004F41B6" w:rsidP="009E709D">
      <w:pPr>
        <w:spacing w:line="240" w:lineRule="auto"/>
      </w:pPr>
      <w:r>
        <w:separator/>
      </w:r>
    </w:p>
  </w:endnote>
  <w:endnote w:type="continuationSeparator" w:id="0">
    <w:p w:rsidR="004F41B6" w:rsidRDefault="004F41B6" w:rsidP="009E709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Garamond">
    <w:altName w:val="Garamond"/>
    <w:panose1 w:val="02020404030301010803"/>
    <w:charset w:val="00"/>
    <w:family w:val="roman"/>
    <w:pitch w:val="variable"/>
    <w:sig w:usb0="00000287" w:usb1="00000000" w:usb2="00000000" w:usb3="00000000" w:csb0="0000009F" w:csb1="00000000"/>
  </w:font>
  <w:font w:name="細明體-ExtB">
    <w:panose1 w:val="02020500000000000000"/>
    <w:charset w:val="88"/>
    <w:family w:val="roman"/>
    <w:pitch w:val="variable"/>
    <w:sig w:usb0="8000002F" w:usb1="0A080008" w:usb2="00000010"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1B6" w:rsidRDefault="004F41B6" w:rsidP="009E709D">
      <w:pPr>
        <w:spacing w:line="240" w:lineRule="auto"/>
      </w:pPr>
      <w:r>
        <w:separator/>
      </w:r>
    </w:p>
  </w:footnote>
  <w:footnote w:type="continuationSeparator" w:id="0">
    <w:p w:rsidR="004F41B6" w:rsidRDefault="004F41B6" w:rsidP="009E709D">
      <w:pPr>
        <w:spacing w:line="240" w:lineRule="auto"/>
      </w:pPr>
      <w:r>
        <w:continuationSeparator/>
      </w:r>
    </w:p>
  </w:footnote>
  <w:footnote w:id="1">
    <w:p w:rsidR="004F41B6" w:rsidRDefault="004F41B6" w:rsidP="005658F9">
      <w:pPr>
        <w:pStyle w:val="footnote1"/>
        <w:spacing w:after="180"/>
      </w:pPr>
      <w:r w:rsidRPr="00295A6D">
        <w:rPr>
          <w:rStyle w:val="FootnoteReference"/>
          <w:color w:val="000000"/>
        </w:rPr>
        <w:footnoteRef/>
      </w:r>
      <w:r w:rsidRPr="00295A6D">
        <w:rPr>
          <w:color w:val="000000"/>
        </w:rPr>
        <w:t xml:space="preserve">  </w:t>
      </w:r>
      <w:r w:rsidRPr="00295A6D">
        <w:rPr>
          <w:rFonts w:hint="eastAsia"/>
          <w:color w:val="000000"/>
        </w:rPr>
        <w:t>教宗本篤十六世，</w:t>
      </w:r>
      <w:r w:rsidRPr="00295A6D">
        <w:rPr>
          <w:rFonts w:ascii="新細明體" w:hAnsi="新細明體" w:hint="eastAsia"/>
          <w:color w:val="000000"/>
        </w:rPr>
        <w:t>〈</w:t>
      </w:r>
      <w:r w:rsidRPr="00295A6D">
        <w:rPr>
          <w:rFonts w:hint="eastAsia"/>
          <w:color w:val="000000"/>
        </w:rPr>
        <w:t>向外交使節團成員致詞</w:t>
      </w:r>
      <w:r w:rsidRPr="00295A6D">
        <w:rPr>
          <w:rFonts w:ascii="新細明體" w:hAnsi="新細明體" w:hint="eastAsia"/>
          <w:color w:val="000000"/>
        </w:rPr>
        <w:t>〉</w:t>
      </w:r>
      <w:r w:rsidRPr="00295A6D">
        <w:rPr>
          <w:rFonts w:hint="eastAsia"/>
          <w:color w:val="000000"/>
        </w:rPr>
        <w:t>，</w:t>
      </w:r>
      <w:smartTag w:uri="urn:schemas-microsoft-com:office:smarttags" w:element="chsdate">
        <w:smartTagPr>
          <w:attr w:name="Year" w:val="2011"/>
          <w:attr w:name="Month" w:val="1"/>
          <w:attr w:name="Day" w:val="10"/>
          <w:attr w:name="IsLunarDate" w:val="False"/>
          <w:attr w:name="IsROCDate" w:val="False"/>
        </w:smartTagPr>
        <w:r w:rsidRPr="00295A6D">
          <w:rPr>
            <w:color w:val="000000"/>
          </w:rPr>
          <w:t>2011</w:t>
        </w:r>
        <w:r w:rsidRPr="00295A6D">
          <w:rPr>
            <w:rFonts w:hint="eastAsia"/>
            <w:color w:val="000000"/>
          </w:rPr>
          <w:t>年</w:t>
        </w:r>
        <w:r w:rsidRPr="00295A6D">
          <w:rPr>
            <w:color w:val="000000"/>
          </w:rPr>
          <w:t>1</w:t>
        </w:r>
        <w:r w:rsidRPr="00295A6D">
          <w:rPr>
            <w:rFonts w:hint="eastAsia"/>
            <w:color w:val="000000"/>
          </w:rPr>
          <w:t>月</w:t>
        </w:r>
        <w:r w:rsidRPr="00295A6D">
          <w:rPr>
            <w:color w:val="000000"/>
          </w:rPr>
          <w:t>10</w:t>
        </w:r>
        <w:r w:rsidRPr="00295A6D">
          <w:rPr>
            <w:rFonts w:hint="eastAsia"/>
            <w:color w:val="000000"/>
          </w:rPr>
          <w:t>日</w:t>
        </w:r>
      </w:smartTag>
      <w:r w:rsidRPr="00295A6D">
        <w:rPr>
          <w:rFonts w:hint="eastAsia"/>
          <w:color w:val="000000"/>
        </w:rPr>
        <w:t>。</w:t>
      </w:r>
    </w:p>
  </w:footnote>
  <w:footnote w:id="2">
    <w:p w:rsidR="004F41B6" w:rsidRDefault="004F41B6" w:rsidP="00620647">
      <w:pPr>
        <w:pStyle w:val="footnote1"/>
        <w:spacing w:after="180"/>
      </w:pPr>
      <w:r w:rsidRPr="00295A6D">
        <w:rPr>
          <w:rStyle w:val="FootnoteReference"/>
          <w:color w:val="000000"/>
        </w:rPr>
        <w:footnoteRef/>
      </w:r>
      <w:r w:rsidRPr="00295A6D">
        <w:rPr>
          <w:color w:val="000000"/>
        </w:rPr>
        <w:t xml:space="preserve">  </w:t>
      </w:r>
      <w:r w:rsidRPr="00295A6D">
        <w:rPr>
          <w:rFonts w:hint="eastAsia"/>
          <w:color w:val="000000"/>
        </w:rPr>
        <w:t>教宗方濟各，世界主教會議後宗座勸諭《愛的喜樂》，</w:t>
      </w:r>
      <w:r w:rsidRPr="00295A6D">
        <w:rPr>
          <w:color w:val="000000"/>
        </w:rPr>
        <w:t>56</w:t>
      </w:r>
      <w:r w:rsidRPr="00295A6D">
        <w:rPr>
          <w:rFonts w:hint="eastAsia"/>
          <w:color w:val="000000"/>
        </w:rPr>
        <w:t>，</w:t>
      </w:r>
      <w:smartTag w:uri="urn:schemas-microsoft-com:office:smarttags" w:element="chsdate">
        <w:smartTagPr>
          <w:attr w:name="Year" w:val="2016"/>
          <w:attr w:name="Month" w:val="3"/>
          <w:attr w:name="Day" w:val="19"/>
          <w:attr w:name="IsLunarDate" w:val="False"/>
          <w:attr w:name="IsROCDate" w:val="False"/>
        </w:smartTagPr>
        <w:r w:rsidRPr="00295A6D">
          <w:rPr>
            <w:color w:val="000000"/>
          </w:rPr>
          <w:t>2016</w:t>
        </w:r>
        <w:r w:rsidRPr="00295A6D">
          <w:rPr>
            <w:rFonts w:hint="eastAsia"/>
            <w:color w:val="000000"/>
          </w:rPr>
          <w:t>年</w:t>
        </w:r>
        <w:r w:rsidRPr="00295A6D">
          <w:rPr>
            <w:color w:val="000000"/>
          </w:rPr>
          <w:t>3</w:t>
        </w:r>
        <w:r w:rsidRPr="00295A6D">
          <w:rPr>
            <w:rFonts w:hint="eastAsia"/>
            <w:color w:val="000000"/>
          </w:rPr>
          <w:t>月</w:t>
        </w:r>
        <w:r w:rsidRPr="00295A6D">
          <w:rPr>
            <w:color w:val="000000"/>
          </w:rPr>
          <w:t>19</w:t>
        </w:r>
        <w:r w:rsidRPr="00295A6D">
          <w:rPr>
            <w:rFonts w:hint="eastAsia"/>
            <w:color w:val="000000"/>
          </w:rPr>
          <w:t>日</w:t>
        </w:r>
      </w:smartTag>
      <w:r w:rsidRPr="00295A6D">
        <w:rPr>
          <w:rFonts w:hint="eastAsia"/>
          <w:color w:val="000000"/>
        </w:rPr>
        <w:t>。</w:t>
      </w:r>
    </w:p>
  </w:footnote>
  <w:footnote w:id="3">
    <w:p w:rsidR="004F41B6" w:rsidRDefault="004F41B6" w:rsidP="005658F9">
      <w:pPr>
        <w:pStyle w:val="footnote1"/>
        <w:spacing w:after="180"/>
      </w:pPr>
      <w:r w:rsidRPr="00295A6D">
        <w:rPr>
          <w:rStyle w:val="FootnoteReference"/>
          <w:color w:val="000000"/>
        </w:rPr>
        <w:footnoteRef/>
      </w:r>
      <w:r w:rsidRPr="00295A6D">
        <w:rPr>
          <w:color w:val="000000"/>
        </w:rPr>
        <w:t xml:space="preserve">  </w:t>
      </w:r>
      <w:r w:rsidRPr="00295A6D">
        <w:rPr>
          <w:rFonts w:hint="eastAsia"/>
          <w:color w:val="000000"/>
        </w:rPr>
        <w:t>參閱：聖若望保祿二世，世界主教會議後宗座勸諭《家庭團體》，</w:t>
      </w:r>
      <w:r w:rsidRPr="00295A6D">
        <w:rPr>
          <w:color w:val="000000"/>
        </w:rPr>
        <w:t>6</w:t>
      </w:r>
      <w:r w:rsidRPr="00295A6D">
        <w:rPr>
          <w:rFonts w:hint="eastAsia"/>
          <w:color w:val="000000"/>
        </w:rPr>
        <w:t>，</w:t>
      </w:r>
      <w:smartTag w:uri="urn:schemas-microsoft-com:office:smarttags" w:element="chsdate">
        <w:smartTagPr>
          <w:attr w:name="Year" w:val="1981"/>
          <w:attr w:name="Month" w:val="11"/>
          <w:attr w:name="Day" w:val="22"/>
          <w:attr w:name="IsLunarDate" w:val="False"/>
          <w:attr w:name="IsROCDate" w:val="False"/>
        </w:smartTagPr>
        <w:r w:rsidRPr="00295A6D">
          <w:rPr>
            <w:color w:val="000000"/>
          </w:rPr>
          <w:t>1981</w:t>
        </w:r>
        <w:r w:rsidRPr="00295A6D">
          <w:rPr>
            <w:rFonts w:hint="eastAsia"/>
            <w:color w:val="000000"/>
          </w:rPr>
          <w:t>年</w:t>
        </w:r>
        <w:r w:rsidRPr="00295A6D">
          <w:rPr>
            <w:color w:val="000000"/>
          </w:rPr>
          <w:t>11</w:t>
        </w:r>
        <w:r w:rsidRPr="00295A6D">
          <w:rPr>
            <w:rFonts w:hint="eastAsia"/>
            <w:color w:val="000000"/>
          </w:rPr>
          <w:t>月</w:t>
        </w:r>
        <w:r w:rsidRPr="00295A6D">
          <w:rPr>
            <w:color w:val="000000"/>
          </w:rPr>
          <w:t>22</w:t>
        </w:r>
        <w:r w:rsidRPr="00295A6D">
          <w:rPr>
            <w:rFonts w:hint="eastAsia"/>
            <w:color w:val="000000"/>
          </w:rPr>
          <w:t>日</w:t>
        </w:r>
      </w:smartTag>
      <w:r w:rsidRPr="00295A6D">
        <w:rPr>
          <w:rFonts w:hint="eastAsia"/>
          <w:color w:val="000000"/>
        </w:rPr>
        <w:t>；參閱：聖若望保祿二世，《致家庭書》，</w:t>
      </w:r>
      <w:r w:rsidRPr="00295A6D">
        <w:rPr>
          <w:color w:val="000000"/>
        </w:rPr>
        <w:t>16</w:t>
      </w:r>
      <w:r w:rsidRPr="00295A6D">
        <w:rPr>
          <w:rFonts w:hint="eastAsia"/>
          <w:color w:val="000000"/>
        </w:rPr>
        <w:t>，</w:t>
      </w:r>
      <w:smartTag w:uri="urn:schemas-microsoft-com:office:smarttags" w:element="chsdate">
        <w:smartTagPr>
          <w:attr w:name="Year" w:val="1994"/>
          <w:attr w:name="Month" w:val="2"/>
          <w:attr w:name="Day" w:val="2"/>
          <w:attr w:name="IsLunarDate" w:val="False"/>
          <w:attr w:name="IsROCDate" w:val="False"/>
        </w:smartTagPr>
        <w:r w:rsidRPr="00295A6D">
          <w:rPr>
            <w:color w:val="000000"/>
          </w:rPr>
          <w:t>1994</w:t>
        </w:r>
        <w:r w:rsidRPr="00295A6D">
          <w:rPr>
            <w:rFonts w:hint="eastAsia"/>
            <w:color w:val="000000"/>
          </w:rPr>
          <w:t>年</w:t>
        </w:r>
        <w:r w:rsidRPr="00295A6D">
          <w:rPr>
            <w:color w:val="000000"/>
          </w:rPr>
          <w:t>2</w:t>
        </w:r>
        <w:r w:rsidRPr="00295A6D">
          <w:rPr>
            <w:rFonts w:hint="eastAsia"/>
            <w:color w:val="000000"/>
          </w:rPr>
          <w:t>月</w:t>
        </w:r>
        <w:r w:rsidRPr="00295A6D">
          <w:rPr>
            <w:color w:val="000000"/>
          </w:rPr>
          <w:t>2</w:t>
        </w:r>
        <w:r w:rsidRPr="00295A6D">
          <w:rPr>
            <w:rFonts w:hint="eastAsia"/>
            <w:color w:val="000000"/>
          </w:rPr>
          <w:t>日</w:t>
        </w:r>
      </w:smartTag>
      <w:r w:rsidRPr="00295A6D">
        <w:rPr>
          <w:rFonts w:hint="eastAsia"/>
          <w:color w:val="000000"/>
        </w:rPr>
        <w:t>；參閱：聖若望保祿二世，公開接見活動，</w:t>
      </w:r>
      <w:smartTag w:uri="urn:schemas-microsoft-com:office:smarttags" w:element="chsdate">
        <w:smartTagPr>
          <w:attr w:name="Year" w:val="1981"/>
          <w:attr w:name="Month" w:val="4"/>
          <w:attr w:name="Day" w:val="8"/>
          <w:attr w:name="IsLunarDate" w:val="False"/>
          <w:attr w:name="IsROCDate" w:val="False"/>
        </w:smartTagPr>
        <w:r w:rsidRPr="00295A6D">
          <w:rPr>
            <w:color w:val="000000"/>
          </w:rPr>
          <w:t>1981</w:t>
        </w:r>
        <w:r w:rsidRPr="00295A6D">
          <w:rPr>
            <w:rFonts w:hint="eastAsia"/>
            <w:color w:val="000000"/>
          </w:rPr>
          <w:t>年</w:t>
        </w:r>
        <w:r w:rsidRPr="00295A6D">
          <w:rPr>
            <w:color w:val="000000"/>
          </w:rPr>
          <w:t>4</w:t>
        </w:r>
        <w:r w:rsidRPr="00295A6D">
          <w:rPr>
            <w:rFonts w:hint="eastAsia"/>
            <w:color w:val="000000"/>
          </w:rPr>
          <w:t>月</w:t>
        </w:r>
        <w:r w:rsidRPr="00295A6D">
          <w:rPr>
            <w:color w:val="000000"/>
          </w:rPr>
          <w:t>8</w:t>
        </w:r>
        <w:r w:rsidRPr="00295A6D">
          <w:rPr>
            <w:rFonts w:hint="eastAsia"/>
            <w:color w:val="000000"/>
          </w:rPr>
          <w:t>日</w:t>
        </w:r>
      </w:smartTag>
      <w:r w:rsidRPr="00295A6D">
        <w:rPr>
          <w:rFonts w:hint="eastAsia"/>
          <w:color w:val="000000"/>
        </w:rPr>
        <w:t>：《教導》（</w:t>
      </w:r>
      <w:r w:rsidRPr="00295A6D">
        <w:rPr>
          <w:i/>
          <w:iCs/>
          <w:color w:val="000000"/>
        </w:rPr>
        <w:t>Insegnamenti</w:t>
      </w:r>
      <w:r w:rsidRPr="00295A6D">
        <w:rPr>
          <w:rFonts w:hint="eastAsia"/>
          <w:color w:val="000000"/>
        </w:rPr>
        <w:t>），</w:t>
      </w:r>
      <w:r w:rsidRPr="00295A6D">
        <w:rPr>
          <w:color w:val="000000"/>
        </w:rPr>
        <w:t>IV / 1</w:t>
      </w:r>
      <w:r w:rsidRPr="00295A6D">
        <w:rPr>
          <w:rFonts w:hint="eastAsia"/>
          <w:color w:val="000000"/>
        </w:rPr>
        <w:t>（</w:t>
      </w:r>
      <w:r w:rsidRPr="00295A6D">
        <w:rPr>
          <w:color w:val="000000"/>
        </w:rPr>
        <w:t>1981</w:t>
      </w:r>
      <w:r w:rsidRPr="00295A6D">
        <w:rPr>
          <w:rFonts w:hint="eastAsia"/>
          <w:color w:val="000000"/>
        </w:rPr>
        <w:t>），第</w:t>
      </w:r>
      <w:r w:rsidRPr="00295A6D">
        <w:rPr>
          <w:color w:val="000000"/>
        </w:rPr>
        <w:t>903~908</w:t>
      </w:r>
      <w:r w:rsidRPr="00295A6D">
        <w:rPr>
          <w:rFonts w:hint="eastAsia"/>
          <w:color w:val="000000"/>
        </w:rPr>
        <w:t>頁。</w:t>
      </w:r>
    </w:p>
  </w:footnote>
  <w:footnote w:id="4">
    <w:p w:rsidR="004F41B6" w:rsidRDefault="004F41B6" w:rsidP="005658F9">
      <w:pPr>
        <w:pStyle w:val="footnote1"/>
        <w:spacing w:after="180"/>
      </w:pPr>
      <w:r w:rsidRPr="00295A6D">
        <w:rPr>
          <w:rStyle w:val="FootnoteReference"/>
          <w:color w:val="000000"/>
        </w:rPr>
        <w:footnoteRef/>
      </w:r>
      <w:r w:rsidRPr="00295A6D">
        <w:rPr>
          <w:color w:val="000000"/>
        </w:rPr>
        <w:t xml:space="preserve">  </w:t>
      </w:r>
      <w:r w:rsidRPr="00295A6D">
        <w:rPr>
          <w:rFonts w:hint="eastAsia"/>
          <w:color w:val="000000"/>
        </w:rPr>
        <w:t>梵蒂岡第二屆大公會議，《天主教教育宣言》，</w:t>
      </w:r>
      <w:r w:rsidRPr="00295A6D">
        <w:rPr>
          <w:color w:val="000000"/>
        </w:rPr>
        <w:t>1</w:t>
      </w:r>
      <w:r w:rsidRPr="00295A6D">
        <w:rPr>
          <w:rFonts w:hint="eastAsia"/>
          <w:color w:val="000000"/>
        </w:rPr>
        <w:t>，</w:t>
      </w:r>
      <w:smartTag w:uri="urn:schemas-microsoft-com:office:smarttags" w:element="chsdate">
        <w:smartTagPr>
          <w:attr w:name="Year" w:val="1965"/>
          <w:attr w:name="Month" w:val="10"/>
          <w:attr w:name="Day" w:val="28"/>
          <w:attr w:name="IsLunarDate" w:val="False"/>
          <w:attr w:name="IsROCDate" w:val="False"/>
        </w:smartTagPr>
        <w:r w:rsidRPr="00295A6D">
          <w:rPr>
            <w:color w:val="000000"/>
          </w:rPr>
          <w:t>1965</w:t>
        </w:r>
        <w:r w:rsidRPr="00295A6D">
          <w:rPr>
            <w:rFonts w:hint="eastAsia"/>
            <w:color w:val="000000"/>
          </w:rPr>
          <w:t>年</w:t>
        </w:r>
        <w:r w:rsidRPr="00295A6D">
          <w:rPr>
            <w:color w:val="000000"/>
          </w:rPr>
          <w:t>10</w:t>
        </w:r>
        <w:r w:rsidRPr="00295A6D">
          <w:rPr>
            <w:rFonts w:hint="eastAsia"/>
            <w:color w:val="000000"/>
          </w:rPr>
          <w:t>月</w:t>
        </w:r>
        <w:r w:rsidRPr="00295A6D">
          <w:rPr>
            <w:color w:val="000000"/>
          </w:rPr>
          <w:t>28</w:t>
        </w:r>
        <w:r w:rsidRPr="00295A6D">
          <w:rPr>
            <w:rFonts w:hint="eastAsia"/>
            <w:color w:val="000000"/>
          </w:rPr>
          <w:t>日</w:t>
        </w:r>
      </w:smartTag>
      <w:r w:rsidRPr="00295A6D">
        <w:rPr>
          <w:rFonts w:hint="eastAsia"/>
          <w:color w:val="000000"/>
        </w:rPr>
        <w:t>。</w:t>
      </w:r>
    </w:p>
  </w:footnote>
  <w:footnote w:id="5">
    <w:p w:rsidR="004F41B6" w:rsidRDefault="004F41B6" w:rsidP="00620647">
      <w:pPr>
        <w:pStyle w:val="footnote1"/>
        <w:spacing w:after="180"/>
      </w:pPr>
      <w:r w:rsidRPr="00295A6D">
        <w:rPr>
          <w:rStyle w:val="FootnoteReference"/>
          <w:color w:val="000000"/>
        </w:rPr>
        <w:footnoteRef/>
      </w:r>
      <w:r w:rsidRPr="00295A6D">
        <w:rPr>
          <w:color w:val="000000"/>
        </w:rPr>
        <w:t xml:space="preserve">  </w:t>
      </w:r>
      <w:r w:rsidRPr="00295A6D">
        <w:rPr>
          <w:rFonts w:hint="eastAsia"/>
          <w:color w:val="000000"/>
        </w:rPr>
        <w:t>教育部，《關於人類之愛的教育指引：性教育綱要》，</w:t>
      </w:r>
      <w:smartTag w:uri="urn:schemas-microsoft-com:office:smarttags" w:element="chsdate">
        <w:smartTagPr>
          <w:attr w:name="Year" w:val="1983"/>
          <w:attr w:name="Month" w:val="11"/>
          <w:attr w:name="Day" w:val="1"/>
          <w:attr w:name="IsLunarDate" w:val="False"/>
          <w:attr w:name="IsROCDate" w:val="False"/>
        </w:smartTagPr>
        <w:r w:rsidRPr="00295A6D">
          <w:rPr>
            <w:color w:val="000000"/>
          </w:rPr>
          <w:t>1983</w:t>
        </w:r>
        <w:r w:rsidRPr="00295A6D">
          <w:rPr>
            <w:rFonts w:hint="eastAsia"/>
            <w:color w:val="000000"/>
          </w:rPr>
          <w:t>年</w:t>
        </w:r>
        <w:r w:rsidRPr="00295A6D">
          <w:rPr>
            <w:color w:val="000000"/>
          </w:rPr>
          <w:t>11</w:t>
        </w:r>
        <w:r w:rsidRPr="00295A6D">
          <w:rPr>
            <w:rFonts w:hint="eastAsia"/>
            <w:color w:val="000000"/>
          </w:rPr>
          <w:t>月</w:t>
        </w:r>
        <w:r w:rsidRPr="00295A6D">
          <w:rPr>
            <w:color w:val="000000"/>
          </w:rPr>
          <w:t>1</w:t>
        </w:r>
        <w:r w:rsidRPr="00295A6D">
          <w:rPr>
            <w:rFonts w:hint="eastAsia"/>
            <w:color w:val="000000"/>
          </w:rPr>
          <w:t>日</w:t>
        </w:r>
      </w:smartTag>
      <w:r w:rsidRPr="00295A6D">
        <w:rPr>
          <w:rFonts w:hint="eastAsia"/>
          <w:color w:val="000000"/>
        </w:rPr>
        <w:t>。</w:t>
      </w:r>
    </w:p>
  </w:footnote>
  <w:footnote w:id="6">
    <w:p w:rsidR="004F41B6" w:rsidRDefault="004F41B6" w:rsidP="005658F9">
      <w:pPr>
        <w:pStyle w:val="footnote1"/>
        <w:spacing w:after="180"/>
      </w:pPr>
      <w:r w:rsidRPr="00295A6D">
        <w:rPr>
          <w:rStyle w:val="FootnoteReference"/>
          <w:color w:val="000000"/>
        </w:rPr>
        <w:footnoteRef/>
      </w:r>
      <w:r w:rsidRPr="00295A6D">
        <w:rPr>
          <w:color w:val="000000"/>
        </w:rPr>
        <w:t xml:space="preserve">  </w:t>
      </w:r>
      <w:r w:rsidRPr="00295A6D">
        <w:rPr>
          <w:rFonts w:hint="eastAsia"/>
          <w:color w:val="000000"/>
        </w:rPr>
        <w:t>信理部，《對某些性道德問題的宣言》，</w:t>
      </w:r>
      <w:r w:rsidRPr="00295A6D">
        <w:rPr>
          <w:color w:val="000000"/>
        </w:rPr>
        <w:t>1</w:t>
      </w:r>
      <w:r w:rsidRPr="00295A6D">
        <w:rPr>
          <w:rFonts w:hint="eastAsia"/>
          <w:color w:val="000000"/>
        </w:rPr>
        <w:t>，</w:t>
      </w:r>
      <w:smartTag w:uri="urn:schemas-microsoft-com:office:smarttags" w:element="chsdate">
        <w:smartTagPr>
          <w:attr w:name="Year" w:val="1975"/>
          <w:attr w:name="Month" w:val="12"/>
          <w:attr w:name="Day" w:val="29"/>
          <w:attr w:name="IsLunarDate" w:val="False"/>
          <w:attr w:name="IsROCDate" w:val="False"/>
        </w:smartTagPr>
        <w:r w:rsidRPr="00295A6D">
          <w:rPr>
            <w:color w:val="000000"/>
          </w:rPr>
          <w:t>1975</w:t>
        </w:r>
        <w:r w:rsidRPr="00295A6D">
          <w:rPr>
            <w:rFonts w:hint="eastAsia"/>
            <w:color w:val="000000"/>
          </w:rPr>
          <w:t>年</w:t>
        </w:r>
        <w:r w:rsidRPr="00295A6D">
          <w:rPr>
            <w:color w:val="000000"/>
          </w:rPr>
          <w:t>12</w:t>
        </w:r>
        <w:r w:rsidRPr="00295A6D">
          <w:rPr>
            <w:rFonts w:hint="eastAsia"/>
            <w:color w:val="000000"/>
          </w:rPr>
          <w:t>月</w:t>
        </w:r>
        <w:r w:rsidRPr="00295A6D">
          <w:rPr>
            <w:color w:val="000000"/>
          </w:rPr>
          <w:t>29</w:t>
        </w:r>
        <w:r w:rsidRPr="00295A6D">
          <w:rPr>
            <w:rFonts w:hint="eastAsia"/>
            <w:color w:val="000000"/>
          </w:rPr>
          <w:t>日</w:t>
        </w:r>
      </w:smartTag>
      <w:r w:rsidRPr="00295A6D">
        <w:rPr>
          <w:rFonts w:hint="eastAsia"/>
          <w:color w:val="000000"/>
        </w:rPr>
        <w:t>。</w:t>
      </w:r>
    </w:p>
  </w:footnote>
  <w:footnote w:id="7">
    <w:p w:rsidR="004F41B6" w:rsidRDefault="004F41B6" w:rsidP="005658F9">
      <w:pPr>
        <w:pStyle w:val="footnote1"/>
        <w:spacing w:after="180"/>
      </w:pPr>
      <w:r w:rsidRPr="00295A6D">
        <w:rPr>
          <w:rStyle w:val="FootnoteReference"/>
          <w:color w:val="000000"/>
        </w:rPr>
        <w:footnoteRef/>
      </w:r>
      <w:r w:rsidRPr="00295A6D">
        <w:rPr>
          <w:color w:val="000000"/>
        </w:rPr>
        <w:t xml:space="preserve"> </w:t>
      </w:r>
      <w:r w:rsidRPr="00295A6D">
        <w:rPr>
          <w:color w:val="000000"/>
        </w:rPr>
        <w:tab/>
      </w:r>
      <w:r w:rsidRPr="00295A6D">
        <w:rPr>
          <w:rFonts w:hint="eastAsia"/>
          <w:color w:val="000000"/>
        </w:rPr>
        <w:t>教育部，《關於人類之愛的教育指引：性教育綱要》，</w:t>
      </w:r>
      <w:r w:rsidRPr="00295A6D">
        <w:rPr>
          <w:color w:val="000000"/>
        </w:rPr>
        <w:t>5</w:t>
      </w:r>
      <w:r w:rsidRPr="00295A6D">
        <w:rPr>
          <w:rFonts w:hint="eastAsia"/>
          <w:color w:val="000000"/>
        </w:rPr>
        <w:t>。</w:t>
      </w:r>
    </w:p>
  </w:footnote>
  <w:footnote w:id="8">
    <w:p w:rsidR="004F41B6" w:rsidRDefault="004F41B6" w:rsidP="005658F9">
      <w:pPr>
        <w:pStyle w:val="footnote1"/>
        <w:spacing w:after="180"/>
      </w:pPr>
      <w:r w:rsidRPr="00295A6D">
        <w:rPr>
          <w:rStyle w:val="FootnoteReference"/>
          <w:color w:val="000000"/>
        </w:rPr>
        <w:footnoteRef/>
      </w:r>
      <w:r w:rsidRPr="00295A6D">
        <w:rPr>
          <w:color w:val="000000"/>
        </w:rPr>
        <w:t xml:space="preserve">  </w:t>
      </w:r>
      <w:r w:rsidRPr="00295A6D">
        <w:rPr>
          <w:rFonts w:hint="eastAsia"/>
          <w:color w:val="000000"/>
        </w:rPr>
        <w:t>同上，</w:t>
      </w:r>
      <w:r w:rsidRPr="00295A6D">
        <w:rPr>
          <w:color w:val="000000"/>
        </w:rPr>
        <w:t>35</w:t>
      </w:r>
      <w:r w:rsidRPr="00295A6D">
        <w:rPr>
          <w:rFonts w:hint="eastAsia"/>
          <w:color w:val="000000"/>
        </w:rPr>
        <w:t>。</w:t>
      </w:r>
    </w:p>
  </w:footnote>
  <w:footnote w:id="9">
    <w:p w:rsidR="004F41B6" w:rsidRDefault="004F41B6" w:rsidP="005658F9">
      <w:pPr>
        <w:pStyle w:val="footnote1"/>
        <w:spacing w:after="180"/>
      </w:pPr>
      <w:r w:rsidRPr="00295A6D">
        <w:rPr>
          <w:rStyle w:val="FootnoteReference"/>
          <w:color w:val="000000"/>
        </w:rPr>
        <w:footnoteRef/>
      </w:r>
      <w:r w:rsidRPr="00295A6D">
        <w:rPr>
          <w:color w:val="000000"/>
        </w:rPr>
        <w:t xml:space="preserve">  </w:t>
      </w:r>
      <w:r w:rsidRPr="00295A6D">
        <w:rPr>
          <w:rFonts w:hint="eastAsia"/>
          <w:color w:val="000000"/>
        </w:rPr>
        <w:t>參閱：同上，</w:t>
      </w:r>
      <w:r w:rsidRPr="00295A6D">
        <w:rPr>
          <w:color w:val="000000"/>
        </w:rPr>
        <w:t>21~47</w:t>
      </w:r>
      <w:r w:rsidRPr="00295A6D">
        <w:rPr>
          <w:rFonts w:hint="eastAsia"/>
          <w:color w:val="000000"/>
        </w:rPr>
        <w:t>，其中闡述了基督信仰對性的看法。</w:t>
      </w:r>
    </w:p>
  </w:footnote>
  <w:footnote w:id="10">
    <w:p w:rsidR="004F41B6" w:rsidRDefault="004F41B6" w:rsidP="005658F9">
      <w:pPr>
        <w:pStyle w:val="footnote1"/>
        <w:spacing w:after="180"/>
      </w:pPr>
      <w:r w:rsidRPr="00295A6D">
        <w:rPr>
          <w:rStyle w:val="FootnoteReference"/>
          <w:color w:val="000000"/>
        </w:rPr>
        <w:footnoteRef/>
      </w:r>
      <w:r w:rsidRPr="00295A6D">
        <w:rPr>
          <w:color w:val="000000"/>
        </w:rPr>
        <w:t xml:space="preserve"> </w:t>
      </w:r>
      <w:r w:rsidRPr="00295A6D">
        <w:rPr>
          <w:color w:val="000000"/>
        </w:rPr>
        <w:tab/>
      </w:r>
      <w:r w:rsidRPr="00295A6D">
        <w:rPr>
          <w:rFonts w:hint="eastAsia"/>
          <w:color w:val="000000"/>
        </w:rPr>
        <w:t>梵蒂岡第二屆大公會議，《論教會在現代世界牧職憲章》，</w:t>
      </w:r>
      <w:r w:rsidRPr="00295A6D">
        <w:rPr>
          <w:color w:val="000000"/>
        </w:rPr>
        <w:t>11</w:t>
      </w:r>
      <w:r w:rsidRPr="00295A6D">
        <w:rPr>
          <w:rFonts w:hint="eastAsia"/>
          <w:color w:val="000000"/>
        </w:rPr>
        <w:t>，</w:t>
      </w:r>
      <w:smartTag w:uri="urn:schemas-microsoft-com:office:smarttags" w:element="chsdate">
        <w:smartTagPr>
          <w:attr w:name="Year" w:val="1965"/>
          <w:attr w:name="Month" w:val="12"/>
          <w:attr w:name="Day" w:val="7"/>
          <w:attr w:name="IsLunarDate" w:val="False"/>
          <w:attr w:name="IsROCDate" w:val="False"/>
        </w:smartTagPr>
        <w:r w:rsidRPr="00295A6D">
          <w:rPr>
            <w:color w:val="000000"/>
          </w:rPr>
          <w:t>1965</w:t>
        </w:r>
        <w:r w:rsidRPr="00295A6D">
          <w:rPr>
            <w:rFonts w:hint="eastAsia"/>
            <w:color w:val="000000"/>
          </w:rPr>
          <w:t>年</w:t>
        </w:r>
        <w:r w:rsidRPr="00295A6D">
          <w:rPr>
            <w:color w:val="000000"/>
          </w:rPr>
          <w:t>12</w:t>
        </w:r>
        <w:r w:rsidRPr="00295A6D">
          <w:rPr>
            <w:rFonts w:hint="eastAsia"/>
            <w:color w:val="000000"/>
          </w:rPr>
          <w:t>月</w:t>
        </w:r>
        <w:r w:rsidRPr="00295A6D">
          <w:rPr>
            <w:color w:val="000000"/>
          </w:rPr>
          <w:t>7</w:t>
        </w:r>
        <w:r w:rsidRPr="00295A6D">
          <w:rPr>
            <w:rFonts w:hint="eastAsia"/>
            <w:color w:val="000000"/>
          </w:rPr>
          <w:t>日</w:t>
        </w:r>
      </w:smartTag>
      <w:r w:rsidRPr="00295A6D">
        <w:rPr>
          <w:rFonts w:hint="eastAsia"/>
          <w:color w:val="000000"/>
        </w:rPr>
        <w:t>。</w:t>
      </w:r>
    </w:p>
  </w:footnote>
  <w:footnote w:id="11">
    <w:p w:rsidR="004F41B6" w:rsidRDefault="004F41B6" w:rsidP="005658F9">
      <w:pPr>
        <w:pStyle w:val="footnote1"/>
        <w:spacing w:after="180"/>
      </w:pPr>
      <w:r w:rsidRPr="00295A6D">
        <w:rPr>
          <w:rStyle w:val="FootnoteReference"/>
          <w:color w:val="000000"/>
        </w:rPr>
        <w:footnoteRef/>
      </w:r>
      <w:r w:rsidRPr="00295A6D">
        <w:rPr>
          <w:color w:val="000000"/>
        </w:rPr>
        <w:t xml:space="preserve">  </w:t>
      </w:r>
      <w:r w:rsidRPr="00295A6D">
        <w:rPr>
          <w:rFonts w:hint="eastAsia"/>
          <w:color w:val="000000"/>
        </w:rPr>
        <w:t>教宗方濟各，《愛的喜樂》，</w:t>
      </w:r>
      <w:r w:rsidRPr="00295A6D">
        <w:rPr>
          <w:color w:val="000000"/>
        </w:rPr>
        <w:t>56</w:t>
      </w:r>
      <w:r w:rsidRPr="00295A6D">
        <w:rPr>
          <w:rFonts w:hint="eastAsia"/>
          <w:color w:val="000000"/>
        </w:rPr>
        <w:t>。</w:t>
      </w:r>
    </w:p>
  </w:footnote>
  <w:footnote w:id="12">
    <w:p w:rsidR="004F41B6" w:rsidRDefault="004F41B6" w:rsidP="005658F9">
      <w:pPr>
        <w:pStyle w:val="footnote1"/>
        <w:spacing w:after="180"/>
      </w:pPr>
      <w:r w:rsidRPr="00295A6D">
        <w:rPr>
          <w:rStyle w:val="FootnoteReference"/>
          <w:color w:val="000000"/>
        </w:rPr>
        <w:footnoteRef/>
      </w:r>
      <w:r w:rsidRPr="00295A6D">
        <w:rPr>
          <w:color w:val="000000"/>
        </w:rPr>
        <w:t xml:space="preserve"> </w:t>
      </w:r>
      <w:r w:rsidRPr="00295A6D">
        <w:rPr>
          <w:color w:val="000000"/>
        </w:rPr>
        <w:tab/>
      </w:r>
      <w:r w:rsidRPr="00295A6D">
        <w:rPr>
          <w:rFonts w:hint="eastAsia"/>
          <w:color w:val="000000"/>
        </w:rPr>
        <w:t>同上。</w:t>
      </w:r>
    </w:p>
  </w:footnote>
  <w:footnote w:id="13">
    <w:p w:rsidR="004F41B6" w:rsidRDefault="004F41B6" w:rsidP="005658F9">
      <w:pPr>
        <w:pStyle w:val="footnote1"/>
        <w:spacing w:after="180"/>
      </w:pPr>
      <w:r w:rsidRPr="00295A6D">
        <w:rPr>
          <w:rStyle w:val="FootnoteReference"/>
          <w:color w:val="000000"/>
        </w:rPr>
        <w:footnoteRef/>
      </w:r>
      <w:r w:rsidRPr="00295A6D">
        <w:rPr>
          <w:color w:val="000000"/>
        </w:rPr>
        <w:t xml:space="preserve"> </w:t>
      </w:r>
      <w:r w:rsidRPr="00295A6D">
        <w:rPr>
          <w:color w:val="000000"/>
        </w:rPr>
        <w:tab/>
      </w:r>
      <w:r w:rsidRPr="00295A6D">
        <w:rPr>
          <w:rFonts w:hint="eastAsia"/>
          <w:color w:val="000000"/>
        </w:rPr>
        <w:t>參閱：教宗方濟各，〈向宗座生命科學院全體大會與會者致詞〉，</w:t>
      </w:r>
      <w:smartTag w:uri="urn:schemas-microsoft-com:office:smarttags" w:element="chsdate">
        <w:smartTagPr>
          <w:attr w:name="Year" w:val="2017"/>
          <w:attr w:name="Month" w:val="10"/>
          <w:attr w:name="Day" w:val="5"/>
          <w:attr w:name="IsLunarDate" w:val="False"/>
          <w:attr w:name="IsROCDate" w:val="False"/>
        </w:smartTagPr>
        <w:r w:rsidRPr="00295A6D">
          <w:rPr>
            <w:color w:val="000000"/>
          </w:rPr>
          <w:t>2017</w:t>
        </w:r>
        <w:r w:rsidRPr="00295A6D">
          <w:rPr>
            <w:rFonts w:hint="eastAsia"/>
            <w:color w:val="000000"/>
          </w:rPr>
          <w:t>年</w:t>
        </w:r>
        <w:r w:rsidRPr="00295A6D">
          <w:rPr>
            <w:color w:val="000000"/>
          </w:rPr>
          <w:t>10</w:t>
        </w:r>
        <w:r w:rsidRPr="00295A6D">
          <w:rPr>
            <w:rFonts w:hint="eastAsia"/>
            <w:color w:val="000000"/>
          </w:rPr>
          <w:t>月</w:t>
        </w:r>
        <w:r w:rsidRPr="00295A6D">
          <w:rPr>
            <w:color w:val="000000"/>
          </w:rPr>
          <w:t>5</w:t>
        </w:r>
        <w:r w:rsidRPr="00295A6D">
          <w:rPr>
            <w:rFonts w:hint="eastAsia"/>
            <w:color w:val="000000"/>
          </w:rPr>
          <w:t>日</w:t>
        </w:r>
      </w:smartTag>
      <w:r w:rsidRPr="00295A6D">
        <w:rPr>
          <w:rFonts w:hint="eastAsia"/>
          <w:color w:val="000000"/>
        </w:rPr>
        <w:t>。</w:t>
      </w:r>
    </w:p>
  </w:footnote>
  <w:footnote w:id="14">
    <w:p w:rsidR="004F41B6" w:rsidRDefault="004F41B6" w:rsidP="005658F9">
      <w:pPr>
        <w:pStyle w:val="footnote1"/>
        <w:spacing w:after="180"/>
      </w:pPr>
      <w:r w:rsidRPr="00295A6D">
        <w:rPr>
          <w:rStyle w:val="FootnoteReference"/>
          <w:color w:val="000000"/>
        </w:rPr>
        <w:footnoteRef/>
      </w:r>
      <w:r w:rsidRPr="00295A6D">
        <w:rPr>
          <w:color w:val="000000"/>
        </w:rPr>
        <w:t xml:space="preserve"> </w:t>
      </w:r>
      <w:r w:rsidRPr="00295A6D">
        <w:rPr>
          <w:color w:val="000000"/>
        </w:rPr>
        <w:tab/>
      </w:r>
      <w:r w:rsidRPr="00295A6D">
        <w:rPr>
          <w:rFonts w:hint="eastAsia"/>
          <w:color w:val="000000"/>
        </w:rPr>
        <w:t>信理部，《致全球天主教會主教：論男女在教會和世界中合作書》，</w:t>
      </w:r>
      <w:r w:rsidRPr="00295A6D">
        <w:rPr>
          <w:color w:val="000000"/>
        </w:rPr>
        <w:t>13</w:t>
      </w:r>
      <w:r w:rsidRPr="00295A6D">
        <w:rPr>
          <w:rFonts w:hint="eastAsia"/>
          <w:color w:val="000000"/>
        </w:rPr>
        <w:t>，</w:t>
      </w:r>
      <w:smartTag w:uri="urn:schemas-microsoft-com:office:smarttags" w:element="chsdate">
        <w:smartTagPr>
          <w:attr w:name="Year" w:val="2004"/>
          <w:attr w:name="Month" w:val="5"/>
          <w:attr w:name="Day" w:val="31"/>
          <w:attr w:name="IsLunarDate" w:val="False"/>
          <w:attr w:name="IsROCDate" w:val="False"/>
        </w:smartTagPr>
        <w:r w:rsidRPr="00295A6D">
          <w:rPr>
            <w:color w:val="000000"/>
          </w:rPr>
          <w:t>2004</w:t>
        </w:r>
        <w:r w:rsidRPr="00295A6D">
          <w:rPr>
            <w:rFonts w:hint="eastAsia"/>
            <w:color w:val="000000"/>
          </w:rPr>
          <w:t>年</w:t>
        </w:r>
        <w:r w:rsidRPr="00295A6D">
          <w:rPr>
            <w:color w:val="000000"/>
          </w:rPr>
          <w:t>5</w:t>
        </w:r>
        <w:r w:rsidRPr="00295A6D">
          <w:rPr>
            <w:rFonts w:hint="eastAsia"/>
            <w:color w:val="000000"/>
          </w:rPr>
          <w:t>月</w:t>
        </w:r>
        <w:r w:rsidRPr="00295A6D">
          <w:rPr>
            <w:color w:val="000000"/>
          </w:rPr>
          <w:t>31</w:t>
        </w:r>
        <w:r w:rsidRPr="00295A6D">
          <w:rPr>
            <w:rFonts w:hint="eastAsia"/>
            <w:color w:val="000000"/>
          </w:rPr>
          <w:t>日</w:t>
        </w:r>
      </w:smartTag>
      <w:r w:rsidRPr="00295A6D">
        <w:rPr>
          <w:rFonts w:hint="eastAsia"/>
          <w:color w:val="000000"/>
        </w:rPr>
        <w:t>。</w:t>
      </w:r>
    </w:p>
  </w:footnote>
  <w:footnote w:id="15">
    <w:p w:rsidR="004F41B6" w:rsidRDefault="004F41B6" w:rsidP="005658F9">
      <w:pPr>
        <w:pStyle w:val="footnote1"/>
        <w:spacing w:after="180"/>
      </w:pPr>
      <w:r w:rsidRPr="00295A6D">
        <w:rPr>
          <w:rStyle w:val="FootnoteReference"/>
          <w:color w:val="000000"/>
        </w:rPr>
        <w:footnoteRef/>
      </w:r>
      <w:r w:rsidRPr="00295A6D">
        <w:rPr>
          <w:color w:val="000000"/>
        </w:rPr>
        <w:t xml:space="preserve"> </w:t>
      </w:r>
      <w:r w:rsidRPr="00295A6D">
        <w:rPr>
          <w:color w:val="000000"/>
        </w:rPr>
        <w:tab/>
      </w:r>
      <w:r w:rsidRPr="00295A6D">
        <w:rPr>
          <w:rFonts w:hint="eastAsia"/>
          <w:color w:val="000000"/>
        </w:rPr>
        <w:t>聖若望保祿二世，《致世界婦女函》，</w:t>
      </w:r>
      <w:r w:rsidRPr="00295A6D">
        <w:rPr>
          <w:color w:val="000000"/>
        </w:rPr>
        <w:t>9</w:t>
      </w:r>
      <w:r w:rsidRPr="00295A6D">
        <w:rPr>
          <w:rFonts w:hint="eastAsia"/>
          <w:color w:val="000000"/>
        </w:rPr>
        <w:t>，</w:t>
      </w:r>
      <w:smartTag w:uri="urn:schemas-microsoft-com:office:smarttags" w:element="chsdate">
        <w:smartTagPr>
          <w:attr w:name="Year" w:val="1995"/>
          <w:attr w:name="Month" w:val="6"/>
          <w:attr w:name="Day" w:val="29"/>
          <w:attr w:name="IsLunarDate" w:val="False"/>
          <w:attr w:name="IsROCDate" w:val="False"/>
        </w:smartTagPr>
        <w:r w:rsidRPr="00295A6D">
          <w:rPr>
            <w:color w:val="000000"/>
          </w:rPr>
          <w:t>1995</w:t>
        </w:r>
        <w:r w:rsidRPr="00295A6D">
          <w:rPr>
            <w:rFonts w:hint="eastAsia"/>
            <w:color w:val="000000"/>
          </w:rPr>
          <w:t>年</w:t>
        </w:r>
        <w:r w:rsidRPr="00295A6D">
          <w:rPr>
            <w:color w:val="000000"/>
          </w:rPr>
          <w:t>6</w:t>
        </w:r>
        <w:r w:rsidRPr="00295A6D">
          <w:rPr>
            <w:rFonts w:hint="eastAsia"/>
            <w:color w:val="000000"/>
          </w:rPr>
          <w:t>月</w:t>
        </w:r>
        <w:r w:rsidRPr="00295A6D">
          <w:rPr>
            <w:color w:val="000000"/>
          </w:rPr>
          <w:t>29</w:t>
        </w:r>
        <w:r w:rsidRPr="00295A6D">
          <w:rPr>
            <w:rFonts w:hint="eastAsia"/>
            <w:color w:val="000000"/>
          </w:rPr>
          <w:t>日</w:t>
        </w:r>
      </w:smartTag>
      <w:r w:rsidRPr="00295A6D">
        <w:rPr>
          <w:rFonts w:hint="eastAsia"/>
          <w:color w:val="000000"/>
        </w:rPr>
        <w:t>。</w:t>
      </w:r>
    </w:p>
  </w:footnote>
  <w:footnote w:id="16">
    <w:p w:rsidR="004F41B6" w:rsidRDefault="004F41B6" w:rsidP="005658F9">
      <w:pPr>
        <w:pStyle w:val="footnote1"/>
        <w:spacing w:after="180"/>
      </w:pPr>
      <w:r w:rsidRPr="00295A6D">
        <w:rPr>
          <w:rStyle w:val="FootnoteReference"/>
          <w:color w:val="000000"/>
        </w:rPr>
        <w:footnoteRef/>
      </w:r>
      <w:r w:rsidRPr="00295A6D">
        <w:rPr>
          <w:color w:val="000000"/>
        </w:rPr>
        <w:t xml:space="preserve"> </w:t>
      </w:r>
      <w:r w:rsidRPr="00295A6D">
        <w:rPr>
          <w:color w:val="000000"/>
        </w:rPr>
        <w:tab/>
      </w:r>
      <w:r w:rsidRPr="00295A6D">
        <w:rPr>
          <w:rFonts w:hint="eastAsia"/>
          <w:color w:val="000000"/>
        </w:rPr>
        <w:t>信理部，《致全球天主教會主教》，</w:t>
      </w:r>
      <w:r w:rsidRPr="00295A6D">
        <w:rPr>
          <w:color w:val="000000"/>
        </w:rPr>
        <w:t>13</w:t>
      </w:r>
      <w:r w:rsidRPr="00295A6D">
        <w:rPr>
          <w:rFonts w:hint="eastAsia"/>
          <w:color w:val="000000"/>
        </w:rPr>
        <w:t>，</w:t>
      </w:r>
      <w:smartTag w:uri="urn:schemas-microsoft-com:office:smarttags" w:element="chsdate">
        <w:smartTagPr>
          <w:attr w:name="Year" w:val="2004"/>
          <w:attr w:name="Month" w:val="7"/>
          <w:attr w:name="Day" w:val="31"/>
          <w:attr w:name="IsLunarDate" w:val="False"/>
          <w:attr w:name="IsROCDate" w:val="False"/>
        </w:smartTagPr>
        <w:r w:rsidRPr="00295A6D">
          <w:rPr>
            <w:color w:val="000000"/>
          </w:rPr>
          <w:t>2004</w:t>
        </w:r>
        <w:r w:rsidRPr="00295A6D">
          <w:rPr>
            <w:rFonts w:hint="eastAsia"/>
            <w:color w:val="000000"/>
          </w:rPr>
          <w:t>年</w:t>
        </w:r>
        <w:r w:rsidRPr="00295A6D">
          <w:rPr>
            <w:color w:val="000000"/>
          </w:rPr>
          <w:t>7</w:t>
        </w:r>
        <w:r w:rsidRPr="00295A6D">
          <w:rPr>
            <w:rFonts w:hint="eastAsia"/>
            <w:color w:val="000000"/>
          </w:rPr>
          <w:t>月</w:t>
        </w:r>
        <w:r w:rsidRPr="00295A6D">
          <w:rPr>
            <w:color w:val="000000"/>
          </w:rPr>
          <w:t>31</w:t>
        </w:r>
        <w:r w:rsidRPr="00295A6D">
          <w:rPr>
            <w:rFonts w:hint="eastAsia"/>
            <w:color w:val="000000"/>
          </w:rPr>
          <w:t>日</w:t>
        </w:r>
      </w:smartTag>
      <w:r w:rsidRPr="00295A6D">
        <w:rPr>
          <w:rFonts w:hint="eastAsia"/>
          <w:color w:val="000000"/>
        </w:rPr>
        <w:t>。</w:t>
      </w:r>
    </w:p>
  </w:footnote>
  <w:footnote w:id="17">
    <w:p w:rsidR="004F41B6" w:rsidRDefault="004F41B6" w:rsidP="005658F9">
      <w:pPr>
        <w:pStyle w:val="footnote1"/>
        <w:spacing w:after="180"/>
      </w:pPr>
      <w:r w:rsidRPr="00295A6D">
        <w:rPr>
          <w:rStyle w:val="FootnoteReference"/>
          <w:color w:val="000000"/>
        </w:rPr>
        <w:footnoteRef/>
      </w:r>
      <w:r w:rsidRPr="00295A6D">
        <w:rPr>
          <w:color w:val="000000"/>
        </w:rPr>
        <w:t xml:space="preserve"> </w:t>
      </w:r>
      <w:r w:rsidRPr="00295A6D">
        <w:rPr>
          <w:color w:val="000000"/>
        </w:rPr>
        <w:tab/>
      </w:r>
      <w:r w:rsidRPr="00295A6D">
        <w:rPr>
          <w:rFonts w:hint="eastAsia"/>
          <w:color w:val="000000"/>
        </w:rPr>
        <w:t>聖若望保祿二世，《致世界婦女函》，</w:t>
      </w:r>
      <w:r w:rsidRPr="00295A6D">
        <w:rPr>
          <w:color w:val="000000"/>
        </w:rPr>
        <w:t>9</w:t>
      </w:r>
      <w:r w:rsidRPr="00295A6D">
        <w:rPr>
          <w:rFonts w:hint="eastAsia"/>
          <w:color w:val="000000"/>
        </w:rPr>
        <w:t>。</w:t>
      </w:r>
    </w:p>
  </w:footnote>
  <w:footnote w:id="18">
    <w:p w:rsidR="004F41B6" w:rsidRDefault="004F41B6" w:rsidP="005658F9">
      <w:pPr>
        <w:pStyle w:val="footnote1"/>
        <w:spacing w:after="180"/>
      </w:pPr>
      <w:r w:rsidRPr="00295A6D">
        <w:rPr>
          <w:rStyle w:val="FootnoteReference"/>
          <w:color w:val="000000"/>
        </w:rPr>
        <w:footnoteRef/>
      </w:r>
      <w:r w:rsidRPr="00295A6D">
        <w:rPr>
          <w:color w:val="000000"/>
        </w:rPr>
        <w:t xml:space="preserve"> </w:t>
      </w:r>
      <w:r w:rsidRPr="00295A6D">
        <w:rPr>
          <w:color w:val="000000"/>
        </w:rPr>
        <w:tab/>
      </w:r>
      <w:r w:rsidRPr="00295A6D">
        <w:rPr>
          <w:rFonts w:hint="eastAsia"/>
          <w:color w:val="000000"/>
        </w:rPr>
        <w:t>教宗方濟各，</w:t>
      </w:r>
      <w:r w:rsidRPr="00295A6D">
        <w:rPr>
          <w:rFonts w:hint="eastAsia"/>
          <w:color w:val="000000"/>
          <w:sz w:val="18"/>
        </w:rPr>
        <w:t>〈</w:t>
      </w:r>
      <w:r w:rsidRPr="00295A6D">
        <w:rPr>
          <w:rFonts w:hint="eastAsia"/>
          <w:color w:val="000000"/>
        </w:rPr>
        <w:t>向宗座生命科學院全體大會與會者致詞〉，</w:t>
      </w:r>
      <w:r w:rsidRPr="00295A6D">
        <w:rPr>
          <w:color w:val="000000"/>
        </w:rPr>
        <w:t>3</w:t>
      </w:r>
      <w:r w:rsidRPr="00295A6D">
        <w:rPr>
          <w:rFonts w:hint="eastAsia"/>
          <w:color w:val="000000"/>
        </w:rPr>
        <w:t>，</w:t>
      </w:r>
      <w:smartTag w:uri="urn:schemas-microsoft-com:office:smarttags" w:element="chsdate">
        <w:smartTagPr>
          <w:attr w:name="Year" w:val="2017"/>
          <w:attr w:name="Month" w:val="10"/>
          <w:attr w:name="Day" w:val="5"/>
          <w:attr w:name="IsLunarDate" w:val="False"/>
          <w:attr w:name="IsROCDate" w:val="False"/>
        </w:smartTagPr>
        <w:r w:rsidRPr="00295A6D">
          <w:rPr>
            <w:color w:val="000000"/>
          </w:rPr>
          <w:t>2017</w:t>
        </w:r>
        <w:r w:rsidRPr="00295A6D">
          <w:rPr>
            <w:rFonts w:hint="eastAsia"/>
            <w:color w:val="000000"/>
          </w:rPr>
          <w:t>年</w:t>
        </w:r>
        <w:r w:rsidRPr="00295A6D">
          <w:rPr>
            <w:color w:val="000000"/>
          </w:rPr>
          <w:t>10</w:t>
        </w:r>
        <w:r w:rsidRPr="00295A6D">
          <w:rPr>
            <w:rFonts w:hint="eastAsia"/>
            <w:color w:val="000000"/>
          </w:rPr>
          <w:t>月</w:t>
        </w:r>
        <w:r w:rsidRPr="00295A6D">
          <w:rPr>
            <w:color w:val="000000"/>
          </w:rPr>
          <w:t>5</w:t>
        </w:r>
        <w:r w:rsidRPr="00295A6D">
          <w:rPr>
            <w:rFonts w:hint="eastAsia"/>
            <w:color w:val="000000"/>
          </w:rPr>
          <w:t>日</w:t>
        </w:r>
      </w:smartTag>
      <w:r w:rsidRPr="00295A6D">
        <w:rPr>
          <w:rFonts w:hint="eastAsia"/>
          <w:color w:val="000000"/>
        </w:rPr>
        <w:t>。</w:t>
      </w:r>
    </w:p>
  </w:footnote>
  <w:footnote w:id="19">
    <w:p w:rsidR="004F41B6" w:rsidRDefault="004F41B6" w:rsidP="005658F9">
      <w:pPr>
        <w:pStyle w:val="footnote1"/>
        <w:spacing w:after="180"/>
      </w:pPr>
      <w:r w:rsidRPr="00295A6D">
        <w:rPr>
          <w:rStyle w:val="FootnoteReference"/>
          <w:color w:val="000000"/>
        </w:rPr>
        <w:footnoteRef/>
      </w:r>
      <w:r w:rsidRPr="00295A6D">
        <w:rPr>
          <w:color w:val="000000"/>
        </w:rPr>
        <w:t xml:space="preserve"> </w:t>
      </w:r>
      <w:r w:rsidRPr="00295A6D">
        <w:rPr>
          <w:color w:val="000000"/>
        </w:rPr>
        <w:tab/>
      </w:r>
      <w:r w:rsidRPr="00295A6D">
        <w:rPr>
          <w:rFonts w:hint="eastAsia"/>
          <w:color w:val="000000"/>
        </w:rPr>
        <w:t>教宗方濟各，《愛的喜樂》，</w:t>
      </w:r>
      <w:r w:rsidRPr="00295A6D">
        <w:rPr>
          <w:color w:val="000000"/>
        </w:rPr>
        <w:t>34</w:t>
      </w:r>
      <w:r w:rsidRPr="00295A6D">
        <w:rPr>
          <w:rFonts w:hint="eastAsia"/>
          <w:color w:val="000000"/>
        </w:rPr>
        <w:t>。</w:t>
      </w:r>
    </w:p>
  </w:footnote>
  <w:footnote w:id="20">
    <w:p w:rsidR="004F41B6" w:rsidRDefault="004F41B6" w:rsidP="005658F9">
      <w:pPr>
        <w:pStyle w:val="footnote1"/>
        <w:spacing w:after="180"/>
      </w:pPr>
      <w:r w:rsidRPr="00295A6D">
        <w:rPr>
          <w:rStyle w:val="FootnoteReference"/>
          <w:color w:val="000000"/>
        </w:rPr>
        <w:footnoteRef/>
      </w:r>
      <w:r w:rsidRPr="00295A6D">
        <w:rPr>
          <w:color w:val="000000"/>
        </w:rPr>
        <w:t xml:space="preserve"> </w:t>
      </w:r>
      <w:r w:rsidRPr="00295A6D">
        <w:rPr>
          <w:rFonts w:hint="eastAsia"/>
          <w:color w:val="000000"/>
        </w:rPr>
        <w:t>《論教會在現代世界牧職憲章》，</w:t>
      </w:r>
      <w:r w:rsidRPr="00295A6D">
        <w:rPr>
          <w:color w:val="000000"/>
        </w:rPr>
        <w:t>14</w:t>
      </w:r>
      <w:r w:rsidRPr="00295A6D">
        <w:rPr>
          <w:rFonts w:hint="eastAsia"/>
          <w:color w:val="000000"/>
        </w:rPr>
        <w:t>。</w:t>
      </w:r>
    </w:p>
  </w:footnote>
  <w:footnote w:id="21">
    <w:p w:rsidR="004F41B6" w:rsidRDefault="004F41B6" w:rsidP="005658F9">
      <w:pPr>
        <w:pStyle w:val="footnote1"/>
        <w:spacing w:after="180"/>
      </w:pPr>
      <w:r w:rsidRPr="00295A6D">
        <w:rPr>
          <w:rStyle w:val="FootnoteReference"/>
          <w:color w:val="000000"/>
        </w:rPr>
        <w:footnoteRef/>
      </w:r>
      <w:r w:rsidRPr="00295A6D">
        <w:rPr>
          <w:color w:val="000000"/>
        </w:rPr>
        <w:t xml:space="preserve"> </w:t>
      </w:r>
      <w:r w:rsidRPr="00295A6D">
        <w:rPr>
          <w:color w:val="000000"/>
        </w:rPr>
        <w:tab/>
      </w:r>
      <w:r w:rsidRPr="00295A6D">
        <w:rPr>
          <w:rFonts w:hint="eastAsia"/>
          <w:color w:val="000000"/>
        </w:rPr>
        <w:t>同上。</w:t>
      </w:r>
    </w:p>
  </w:footnote>
  <w:footnote w:id="22">
    <w:p w:rsidR="004F41B6" w:rsidRDefault="004F41B6" w:rsidP="005658F9">
      <w:pPr>
        <w:pStyle w:val="footnote1"/>
        <w:spacing w:after="180"/>
      </w:pPr>
      <w:r w:rsidRPr="00295A6D">
        <w:rPr>
          <w:rStyle w:val="FootnoteReference"/>
          <w:color w:val="000000"/>
        </w:rPr>
        <w:footnoteRef/>
      </w:r>
      <w:r w:rsidRPr="00295A6D">
        <w:rPr>
          <w:color w:val="000000"/>
        </w:rPr>
        <w:t xml:space="preserve"> </w:t>
      </w:r>
      <w:r w:rsidRPr="00295A6D">
        <w:rPr>
          <w:color w:val="000000"/>
        </w:rPr>
        <w:tab/>
      </w:r>
      <w:r w:rsidRPr="00295A6D">
        <w:rPr>
          <w:rFonts w:hint="eastAsia"/>
          <w:color w:val="000000"/>
        </w:rPr>
        <w:t>華德雅（</w:t>
      </w:r>
      <w:r w:rsidRPr="00295A6D">
        <w:rPr>
          <w:color w:val="000000"/>
        </w:rPr>
        <w:t>K. Wojtyła</w:t>
      </w:r>
      <w:r w:rsidRPr="00295A6D">
        <w:rPr>
          <w:rFonts w:hint="eastAsia"/>
          <w:color w:val="000000"/>
        </w:rPr>
        <w:t>），《愛與責任》，香港，</w:t>
      </w:r>
      <w:r w:rsidRPr="00295A6D">
        <w:rPr>
          <w:color w:val="000000"/>
        </w:rPr>
        <w:t>2019</w:t>
      </w:r>
      <w:r w:rsidRPr="00295A6D">
        <w:rPr>
          <w:rFonts w:hint="eastAsia"/>
          <w:color w:val="000000"/>
        </w:rPr>
        <w:t>年，第</w:t>
      </w:r>
      <w:r w:rsidRPr="00295A6D">
        <w:rPr>
          <w:color w:val="000000"/>
        </w:rPr>
        <w:t>45</w:t>
      </w:r>
      <w:r w:rsidRPr="00295A6D">
        <w:rPr>
          <w:rFonts w:hint="eastAsia"/>
          <w:color w:val="000000"/>
        </w:rPr>
        <w:t>頁。</w:t>
      </w:r>
    </w:p>
  </w:footnote>
  <w:footnote w:id="23">
    <w:p w:rsidR="004F41B6" w:rsidRDefault="004F41B6" w:rsidP="005658F9">
      <w:pPr>
        <w:pStyle w:val="footnote1"/>
        <w:spacing w:after="180"/>
      </w:pPr>
      <w:r w:rsidRPr="00295A6D">
        <w:rPr>
          <w:rStyle w:val="FootnoteReference"/>
          <w:color w:val="000000"/>
        </w:rPr>
        <w:footnoteRef/>
      </w:r>
      <w:r w:rsidRPr="00295A6D">
        <w:rPr>
          <w:color w:val="000000"/>
        </w:rPr>
        <w:t xml:space="preserve"> </w:t>
      </w:r>
      <w:r w:rsidRPr="00295A6D">
        <w:rPr>
          <w:color w:val="000000"/>
        </w:rPr>
        <w:tab/>
      </w:r>
      <w:r w:rsidRPr="00295A6D">
        <w:rPr>
          <w:rFonts w:hint="eastAsia"/>
          <w:color w:val="000000"/>
        </w:rPr>
        <w:t>參閱：聖若望保祿二世，《真理的光輝》通諭，</w:t>
      </w:r>
      <w:r w:rsidRPr="00295A6D">
        <w:rPr>
          <w:color w:val="000000"/>
        </w:rPr>
        <w:t>48</w:t>
      </w:r>
      <w:r w:rsidRPr="00295A6D">
        <w:rPr>
          <w:rFonts w:hint="eastAsia"/>
          <w:color w:val="000000"/>
        </w:rPr>
        <w:t>，</w:t>
      </w:r>
      <w:smartTag w:uri="urn:schemas-microsoft-com:office:smarttags" w:element="chsdate">
        <w:smartTagPr>
          <w:attr w:name="Year" w:val="1993"/>
          <w:attr w:name="Month" w:val="8"/>
          <w:attr w:name="Day" w:val="6"/>
          <w:attr w:name="IsLunarDate" w:val="False"/>
          <w:attr w:name="IsROCDate" w:val="False"/>
        </w:smartTagPr>
        <w:r w:rsidRPr="00295A6D">
          <w:rPr>
            <w:color w:val="000000"/>
          </w:rPr>
          <w:t>1993</w:t>
        </w:r>
        <w:r w:rsidRPr="00295A6D">
          <w:rPr>
            <w:rFonts w:hint="eastAsia"/>
            <w:color w:val="000000"/>
          </w:rPr>
          <w:t>年</w:t>
        </w:r>
        <w:r w:rsidRPr="00295A6D">
          <w:rPr>
            <w:color w:val="000000"/>
          </w:rPr>
          <w:t>8</w:t>
        </w:r>
        <w:r w:rsidRPr="00295A6D">
          <w:rPr>
            <w:rFonts w:hint="eastAsia"/>
            <w:color w:val="000000"/>
          </w:rPr>
          <w:t>月</w:t>
        </w:r>
        <w:r w:rsidRPr="00295A6D">
          <w:rPr>
            <w:color w:val="000000"/>
          </w:rPr>
          <w:t>6</w:t>
        </w:r>
        <w:r w:rsidRPr="00295A6D">
          <w:rPr>
            <w:rFonts w:hint="eastAsia"/>
            <w:color w:val="000000"/>
          </w:rPr>
          <w:t>日</w:t>
        </w:r>
      </w:smartTag>
      <w:r w:rsidRPr="00295A6D">
        <w:rPr>
          <w:rFonts w:hint="eastAsia"/>
          <w:color w:val="000000"/>
        </w:rPr>
        <w:t>。</w:t>
      </w:r>
    </w:p>
  </w:footnote>
  <w:footnote w:id="24">
    <w:p w:rsidR="004F41B6" w:rsidRDefault="004F41B6" w:rsidP="005658F9">
      <w:pPr>
        <w:pStyle w:val="footnote1"/>
        <w:spacing w:after="180"/>
      </w:pPr>
      <w:r w:rsidRPr="00295A6D">
        <w:rPr>
          <w:rStyle w:val="FootnoteReference"/>
          <w:color w:val="000000"/>
        </w:rPr>
        <w:footnoteRef/>
      </w:r>
      <w:r w:rsidRPr="00295A6D">
        <w:rPr>
          <w:color w:val="000000"/>
        </w:rPr>
        <w:t xml:space="preserve"> </w:t>
      </w:r>
      <w:r w:rsidRPr="00295A6D">
        <w:rPr>
          <w:color w:val="000000"/>
        </w:rPr>
        <w:tab/>
      </w:r>
      <w:r w:rsidRPr="00295A6D">
        <w:rPr>
          <w:rFonts w:hint="eastAsia"/>
          <w:color w:val="000000"/>
        </w:rPr>
        <w:t>參閱：信理部，《生命的恩賜》訓示，有關尊重人類生命起源及生育尊嚴，</w:t>
      </w:r>
      <w:r w:rsidRPr="00295A6D">
        <w:rPr>
          <w:color w:val="000000"/>
        </w:rPr>
        <w:t>4</w:t>
      </w:r>
      <w:r w:rsidRPr="00295A6D">
        <w:rPr>
          <w:rFonts w:hint="eastAsia"/>
          <w:color w:val="000000"/>
        </w:rPr>
        <w:t>，</w:t>
      </w:r>
      <w:smartTag w:uri="urn:schemas-microsoft-com:office:smarttags" w:element="chsdate">
        <w:smartTagPr>
          <w:attr w:name="Year" w:val="1987"/>
          <w:attr w:name="Month" w:val="2"/>
          <w:attr w:name="Day" w:val="22"/>
          <w:attr w:name="IsLunarDate" w:val="False"/>
          <w:attr w:name="IsROCDate" w:val="False"/>
        </w:smartTagPr>
        <w:r w:rsidRPr="00295A6D">
          <w:rPr>
            <w:color w:val="000000"/>
          </w:rPr>
          <w:t>1987</w:t>
        </w:r>
        <w:r w:rsidRPr="00295A6D">
          <w:rPr>
            <w:rFonts w:hint="eastAsia"/>
            <w:color w:val="000000"/>
          </w:rPr>
          <w:t>年</w:t>
        </w:r>
        <w:r w:rsidRPr="00295A6D">
          <w:rPr>
            <w:color w:val="000000"/>
          </w:rPr>
          <w:t>2</w:t>
        </w:r>
        <w:r w:rsidRPr="00295A6D">
          <w:rPr>
            <w:rFonts w:hint="eastAsia"/>
            <w:color w:val="000000"/>
          </w:rPr>
          <w:t>月</w:t>
        </w:r>
        <w:r w:rsidRPr="00295A6D">
          <w:rPr>
            <w:color w:val="000000"/>
          </w:rPr>
          <w:t>22</w:t>
        </w:r>
        <w:r w:rsidRPr="00295A6D">
          <w:rPr>
            <w:rFonts w:hint="eastAsia"/>
            <w:color w:val="000000"/>
          </w:rPr>
          <w:t>日</w:t>
        </w:r>
      </w:smartTag>
      <w:r w:rsidRPr="00295A6D">
        <w:rPr>
          <w:rFonts w:hint="eastAsia"/>
          <w:color w:val="000000"/>
        </w:rPr>
        <w:t>。</w:t>
      </w:r>
    </w:p>
  </w:footnote>
  <w:footnote w:id="25">
    <w:p w:rsidR="004F41B6" w:rsidRDefault="004F41B6" w:rsidP="005658F9">
      <w:pPr>
        <w:pStyle w:val="footnote1"/>
        <w:spacing w:after="180"/>
      </w:pPr>
      <w:r w:rsidRPr="00295A6D">
        <w:rPr>
          <w:rStyle w:val="FootnoteReference"/>
          <w:color w:val="000000"/>
        </w:rPr>
        <w:footnoteRef/>
      </w:r>
      <w:r w:rsidRPr="00295A6D">
        <w:rPr>
          <w:color w:val="000000"/>
        </w:rPr>
        <w:t xml:space="preserve"> </w:t>
      </w:r>
      <w:r w:rsidRPr="00295A6D">
        <w:rPr>
          <w:color w:val="000000"/>
        </w:rPr>
        <w:tab/>
      </w:r>
      <w:r w:rsidRPr="00295A6D">
        <w:rPr>
          <w:rFonts w:hint="eastAsia"/>
          <w:color w:val="000000"/>
        </w:rPr>
        <w:t>教宗本篤十六世，〈向第六屆歐洲大學教授研討會與會者致詞〉，羅馬，</w:t>
      </w:r>
      <w:smartTag w:uri="urn:schemas-microsoft-com:office:smarttags" w:element="chsdate">
        <w:smartTagPr>
          <w:attr w:name="Year" w:val="2008"/>
          <w:attr w:name="Month" w:val="6"/>
          <w:attr w:name="Day" w:val="7"/>
          <w:attr w:name="IsLunarDate" w:val="False"/>
          <w:attr w:name="IsROCDate" w:val="False"/>
        </w:smartTagPr>
        <w:r w:rsidRPr="00295A6D">
          <w:rPr>
            <w:color w:val="000000"/>
          </w:rPr>
          <w:t>2008</w:t>
        </w:r>
        <w:r w:rsidRPr="00295A6D">
          <w:rPr>
            <w:rFonts w:hint="eastAsia"/>
            <w:color w:val="000000"/>
          </w:rPr>
          <w:t>年</w:t>
        </w:r>
        <w:r w:rsidRPr="00295A6D">
          <w:rPr>
            <w:color w:val="000000"/>
          </w:rPr>
          <w:t>6</w:t>
        </w:r>
        <w:r w:rsidRPr="00295A6D">
          <w:rPr>
            <w:rFonts w:hint="eastAsia"/>
            <w:color w:val="000000"/>
          </w:rPr>
          <w:t>月</w:t>
        </w:r>
        <w:r w:rsidRPr="00295A6D">
          <w:rPr>
            <w:color w:val="000000"/>
          </w:rPr>
          <w:t>7</w:t>
        </w:r>
        <w:r w:rsidRPr="00295A6D">
          <w:rPr>
            <w:rFonts w:hint="eastAsia"/>
            <w:color w:val="000000"/>
          </w:rPr>
          <w:t>日</w:t>
        </w:r>
      </w:smartTag>
      <w:r w:rsidRPr="00295A6D">
        <w:rPr>
          <w:rFonts w:hint="eastAsia"/>
          <w:color w:val="000000"/>
        </w:rPr>
        <w:t>。</w:t>
      </w:r>
    </w:p>
  </w:footnote>
  <w:footnote w:id="26">
    <w:p w:rsidR="004F41B6" w:rsidRDefault="004F41B6" w:rsidP="00F33D2B">
      <w:pPr>
        <w:pStyle w:val="footnote1"/>
        <w:spacing w:after="180"/>
      </w:pPr>
      <w:r w:rsidRPr="00295A6D">
        <w:rPr>
          <w:rStyle w:val="FootnoteReference"/>
          <w:color w:val="000000"/>
        </w:rPr>
        <w:footnoteRef/>
      </w:r>
      <w:r w:rsidRPr="00295A6D">
        <w:rPr>
          <w:color w:val="000000"/>
        </w:rPr>
        <w:t xml:space="preserve"> </w:t>
      </w:r>
      <w:r w:rsidRPr="00295A6D">
        <w:rPr>
          <w:color w:val="000000"/>
        </w:rPr>
        <w:tab/>
      </w:r>
      <w:r w:rsidRPr="00295A6D">
        <w:rPr>
          <w:rFonts w:hint="eastAsia"/>
          <w:color w:val="000000"/>
        </w:rPr>
        <w:t>教宗本篤十六世，〈於柏林德國國會大廈致詞〉，</w:t>
      </w:r>
      <w:smartTag w:uri="urn:schemas-microsoft-com:office:smarttags" w:element="chsdate">
        <w:smartTagPr>
          <w:attr w:name="Year" w:val="2011"/>
          <w:attr w:name="Month" w:val="9"/>
          <w:attr w:name="Day" w:val="22"/>
          <w:attr w:name="IsLunarDate" w:val="False"/>
          <w:attr w:name="IsROCDate" w:val="False"/>
        </w:smartTagPr>
        <w:r w:rsidRPr="00295A6D">
          <w:rPr>
            <w:color w:val="000000"/>
          </w:rPr>
          <w:t>2011</w:t>
        </w:r>
        <w:r w:rsidRPr="00295A6D">
          <w:rPr>
            <w:rFonts w:hint="eastAsia"/>
            <w:color w:val="000000"/>
          </w:rPr>
          <w:t>年</w:t>
        </w:r>
        <w:r w:rsidRPr="00295A6D">
          <w:rPr>
            <w:color w:val="000000"/>
          </w:rPr>
          <w:t>9</w:t>
        </w:r>
        <w:r w:rsidRPr="00295A6D">
          <w:rPr>
            <w:rFonts w:hint="eastAsia"/>
            <w:color w:val="000000"/>
          </w:rPr>
          <w:t>月</w:t>
        </w:r>
        <w:r w:rsidRPr="00295A6D">
          <w:rPr>
            <w:color w:val="000000"/>
          </w:rPr>
          <w:t>22</w:t>
        </w:r>
        <w:r w:rsidRPr="00295A6D">
          <w:rPr>
            <w:rFonts w:hint="eastAsia"/>
            <w:color w:val="000000"/>
          </w:rPr>
          <w:t>日</w:t>
        </w:r>
      </w:smartTag>
      <w:r w:rsidRPr="00295A6D">
        <w:rPr>
          <w:rFonts w:hint="eastAsia"/>
          <w:color w:val="000000"/>
        </w:rPr>
        <w:t>。</w:t>
      </w:r>
    </w:p>
  </w:footnote>
  <w:footnote w:id="27">
    <w:p w:rsidR="004F41B6" w:rsidRDefault="004F41B6" w:rsidP="00F33D2B">
      <w:pPr>
        <w:pStyle w:val="footnote1"/>
        <w:spacing w:after="180"/>
      </w:pPr>
      <w:r w:rsidRPr="00295A6D">
        <w:rPr>
          <w:rStyle w:val="FootnoteReference"/>
          <w:color w:val="000000"/>
        </w:rPr>
        <w:footnoteRef/>
      </w:r>
      <w:r w:rsidRPr="00295A6D">
        <w:rPr>
          <w:color w:val="000000"/>
        </w:rPr>
        <w:t xml:space="preserve"> </w:t>
      </w:r>
      <w:r w:rsidRPr="00295A6D">
        <w:rPr>
          <w:color w:val="000000"/>
        </w:rPr>
        <w:tab/>
      </w:r>
      <w:r w:rsidRPr="00295A6D">
        <w:rPr>
          <w:rFonts w:hint="eastAsia"/>
          <w:color w:val="000000"/>
        </w:rPr>
        <w:t>教宗方濟各，《願祢受讚頌──論愛惜我們共同的家園》通諭，</w:t>
      </w:r>
      <w:r w:rsidRPr="00295A6D">
        <w:rPr>
          <w:color w:val="000000"/>
        </w:rPr>
        <w:t>154~155</w:t>
      </w:r>
      <w:r w:rsidRPr="00295A6D">
        <w:rPr>
          <w:rFonts w:hint="eastAsia"/>
          <w:color w:val="000000"/>
        </w:rPr>
        <w:t>，</w:t>
      </w:r>
      <w:smartTag w:uri="urn:schemas-microsoft-com:office:smarttags" w:element="chsdate">
        <w:smartTagPr>
          <w:attr w:name="Year" w:val="2015"/>
          <w:attr w:name="Month" w:val="5"/>
          <w:attr w:name="Day" w:val="24"/>
          <w:attr w:name="IsLunarDate" w:val="False"/>
          <w:attr w:name="IsROCDate" w:val="False"/>
        </w:smartTagPr>
        <w:r w:rsidRPr="00295A6D">
          <w:rPr>
            <w:color w:val="000000"/>
          </w:rPr>
          <w:t>2015</w:t>
        </w:r>
        <w:r w:rsidRPr="00295A6D">
          <w:rPr>
            <w:rFonts w:hint="eastAsia"/>
            <w:color w:val="000000"/>
          </w:rPr>
          <w:t>年</w:t>
        </w:r>
        <w:r w:rsidRPr="00295A6D">
          <w:rPr>
            <w:color w:val="000000"/>
          </w:rPr>
          <w:t>5</w:t>
        </w:r>
        <w:r w:rsidRPr="00295A6D">
          <w:rPr>
            <w:rFonts w:hint="eastAsia"/>
            <w:color w:val="000000"/>
          </w:rPr>
          <w:t>月</w:t>
        </w:r>
        <w:r w:rsidRPr="00295A6D">
          <w:rPr>
            <w:color w:val="000000"/>
          </w:rPr>
          <w:t>24</w:t>
        </w:r>
        <w:r w:rsidRPr="00295A6D">
          <w:rPr>
            <w:rFonts w:hint="eastAsia"/>
            <w:color w:val="000000"/>
          </w:rPr>
          <w:t>日</w:t>
        </w:r>
      </w:smartTag>
      <w:r w:rsidRPr="00295A6D">
        <w:rPr>
          <w:rFonts w:hint="eastAsia"/>
          <w:color w:val="000000"/>
        </w:rPr>
        <w:t>。</w:t>
      </w:r>
    </w:p>
  </w:footnote>
  <w:footnote w:id="28">
    <w:p w:rsidR="004F41B6" w:rsidRDefault="004F41B6" w:rsidP="005658F9">
      <w:pPr>
        <w:pStyle w:val="footnote1"/>
        <w:spacing w:after="180"/>
      </w:pPr>
      <w:r w:rsidRPr="00295A6D">
        <w:rPr>
          <w:rStyle w:val="FootnoteReference"/>
          <w:color w:val="000000"/>
        </w:rPr>
        <w:footnoteRef/>
      </w:r>
      <w:r w:rsidRPr="00295A6D">
        <w:rPr>
          <w:color w:val="000000"/>
        </w:rPr>
        <w:t xml:space="preserve"> </w:t>
      </w:r>
      <w:r w:rsidRPr="00295A6D">
        <w:rPr>
          <w:color w:val="000000"/>
        </w:rPr>
        <w:tab/>
      </w:r>
      <w:r w:rsidRPr="00295A6D">
        <w:rPr>
          <w:rFonts w:hint="eastAsia"/>
          <w:color w:val="000000"/>
        </w:rPr>
        <w:t>聖若望保祿二世，公開接見活動，</w:t>
      </w:r>
      <w:smartTag w:uri="urn:schemas-microsoft-com:office:smarttags" w:element="chsdate">
        <w:smartTagPr>
          <w:attr w:name="Year" w:val="1981"/>
          <w:attr w:name="Month" w:val="4"/>
          <w:attr w:name="Day" w:val="8"/>
          <w:attr w:name="IsLunarDate" w:val="False"/>
          <w:attr w:name="IsROCDate" w:val="False"/>
        </w:smartTagPr>
        <w:r w:rsidRPr="00295A6D">
          <w:rPr>
            <w:color w:val="000000"/>
          </w:rPr>
          <w:t>1981</w:t>
        </w:r>
        <w:r w:rsidRPr="00295A6D">
          <w:rPr>
            <w:rFonts w:hint="eastAsia"/>
            <w:color w:val="000000"/>
          </w:rPr>
          <w:t>年</w:t>
        </w:r>
        <w:r w:rsidRPr="00295A6D">
          <w:rPr>
            <w:color w:val="000000"/>
          </w:rPr>
          <w:t>4</w:t>
        </w:r>
        <w:r w:rsidRPr="00295A6D">
          <w:rPr>
            <w:rFonts w:hint="eastAsia"/>
            <w:color w:val="000000"/>
          </w:rPr>
          <w:t>月</w:t>
        </w:r>
        <w:r w:rsidRPr="00295A6D">
          <w:rPr>
            <w:color w:val="000000"/>
          </w:rPr>
          <w:t>8</w:t>
        </w:r>
        <w:r w:rsidRPr="00295A6D">
          <w:rPr>
            <w:rFonts w:hint="eastAsia"/>
            <w:color w:val="000000"/>
          </w:rPr>
          <w:t>日</w:t>
        </w:r>
      </w:smartTag>
      <w:r w:rsidRPr="00295A6D">
        <w:rPr>
          <w:rFonts w:hint="eastAsia"/>
          <w:color w:val="000000"/>
        </w:rPr>
        <w:t>：《教導》（</w:t>
      </w:r>
      <w:r w:rsidRPr="00295A6D">
        <w:rPr>
          <w:i/>
          <w:iCs/>
          <w:color w:val="000000"/>
        </w:rPr>
        <w:t>Insegnamenti</w:t>
      </w:r>
      <w:r w:rsidRPr="00295A6D">
        <w:rPr>
          <w:rFonts w:hint="eastAsia"/>
          <w:color w:val="000000"/>
        </w:rPr>
        <w:t>），</w:t>
      </w:r>
      <w:r w:rsidRPr="00295A6D">
        <w:rPr>
          <w:color w:val="000000"/>
        </w:rPr>
        <w:t>IV / 1</w:t>
      </w:r>
      <w:r w:rsidRPr="00295A6D">
        <w:rPr>
          <w:rFonts w:hint="eastAsia"/>
          <w:color w:val="000000"/>
        </w:rPr>
        <w:t>（</w:t>
      </w:r>
      <w:r w:rsidRPr="00295A6D">
        <w:rPr>
          <w:color w:val="000000"/>
        </w:rPr>
        <w:t>1981</w:t>
      </w:r>
      <w:r w:rsidRPr="00295A6D">
        <w:rPr>
          <w:rFonts w:hint="eastAsia"/>
          <w:color w:val="000000"/>
        </w:rPr>
        <w:t>），第</w:t>
      </w:r>
      <w:r w:rsidRPr="00295A6D">
        <w:rPr>
          <w:color w:val="000000"/>
        </w:rPr>
        <w:t>904</w:t>
      </w:r>
      <w:r w:rsidRPr="00295A6D">
        <w:rPr>
          <w:rFonts w:hint="eastAsia"/>
          <w:color w:val="000000"/>
        </w:rPr>
        <w:t>頁。</w:t>
      </w:r>
    </w:p>
  </w:footnote>
  <w:footnote w:id="29">
    <w:p w:rsidR="004F41B6" w:rsidRDefault="004F41B6" w:rsidP="005658F9">
      <w:pPr>
        <w:pStyle w:val="footnote1"/>
        <w:spacing w:after="180"/>
      </w:pPr>
      <w:r w:rsidRPr="00295A6D">
        <w:rPr>
          <w:rStyle w:val="FootnoteReference"/>
          <w:color w:val="000000"/>
        </w:rPr>
        <w:footnoteRef/>
      </w:r>
      <w:r w:rsidRPr="00295A6D">
        <w:rPr>
          <w:color w:val="000000"/>
        </w:rPr>
        <w:t xml:space="preserve"> </w:t>
      </w:r>
      <w:r w:rsidRPr="00295A6D">
        <w:rPr>
          <w:color w:val="000000"/>
        </w:rPr>
        <w:tab/>
      </w:r>
      <w:r w:rsidRPr="00295A6D">
        <w:rPr>
          <w:rFonts w:hint="eastAsia"/>
          <w:color w:val="000000"/>
        </w:rPr>
        <w:t>聖若望保祿二世，《真理的光輝》，</w:t>
      </w:r>
      <w:r w:rsidRPr="00295A6D">
        <w:rPr>
          <w:color w:val="000000"/>
        </w:rPr>
        <w:t>50</w:t>
      </w:r>
      <w:r w:rsidRPr="00295A6D">
        <w:rPr>
          <w:rFonts w:hint="eastAsia"/>
          <w:color w:val="000000"/>
        </w:rPr>
        <w:t>。</w:t>
      </w:r>
    </w:p>
  </w:footnote>
  <w:footnote w:id="30">
    <w:p w:rsidR="004F41B6" w:rsidRDefault="004F41B6" w:rsidP="005658F9">
      <w:pPr>
        <w:pStyle w:val="footnote1"/>
        <w:spacing w:after="180"/>
      </w:pPr>
      <w:r w:rsidRPr="00295A6D">
        <w:rPr>
          <w:rStyle w:val="FootnoteReference"/>
          <w:color w:val="000000"/>
        </w:rPr>
        <w:footnoteRef/>
      </w:r>
      <w:r w:rsidRPr="00295A6D">
        <w:rPr>
          <w:color w:val="000000"/>
        </w:rPr>
        <w:t xml:space="preserve"> </w:t>
      </w:r>
      <w:r w:rsidRPr="00295A6D">
        <w:rPr>
          <w:color w:val="000000"/>
        </w:rPr>
        <w:tab/>
      </w:r>
      <w:r w:rsidRPr="00295A6D">
        <w:rPr>
          <w:rFonts w:hint="eastAsia"/>
          <w:color w:val="000000"/>
        </w:rPr>
        <w:t>參閱：同上。</w:t>
      </w:r>
    </w:p>
  </w:footnote>
  <w:footnote w:id="31">
    <w:p w:rsidR="004F41B6" w:rsidRDefault="004F41B6" w:rsidP="005658F9">
      <w:pPr>
        <w:pStyle w:val="footnote1"/>
        <w:spacing w:after="180"/>
      </w:pPr>
      <w:r w:rsidRPr="00295A6D">
        <w:rPr>
          <w:rStyle w:val="FootnoteReference"/>
          <w:color w:val="000000"/>
        </w:rPr>
        <w:footnoteRef/>
      </w:r>
      <w:r w:rsidRPr="00295A6D">
        <w:rPr>
          <w:color w:val="000000"/>
        </w:rPr>
        <w:t xml:space="preserve"> </w:t>
      </w:r>
      <w:r w:rsidRPr="00295A6D">
        <w:rPr>
          <w:rFonts w:ascii="新細明體" w:hAnsi="新細明體" w:hint="eastAsia"/>
          <w:color w:val="000000"/>
        </w:rPr>
        <w:t>「</w:t>
      </w:r>
      <w:r w:rsidRPr="00295A6D">
        <w:rPr>
          <w:rFonts w:hint="eastAsia"/>
          <w:color w:val="000000"/>
        </w:rPr>
        <w:t>男人和女人作為受造的人類，構成兩種實現參與天主神聖存有的模式：他們是照</w:t>
      </w:r>
      <w:r w:rsidRPr="00295A6D">
        <w:rPr>
          <w:rFonts w:ascii="新細明體" w:hAnsi="新細明體" w:hint="eastAsia"/>
          <w:color w:val="000000"/>
        </w:rPr>
        <w:t>『</w:t>
      </w:r>
      <w:r w:rsidRPr="00295A6D">
        <w:rPr>
          <w:rFonts w:hint="eastAsia"/>
          <w:color w:val="000000"/>
        </w:rPr>
        <w:t>天主的肖像和模樣</w:t>
      </w:r>
      <w:r w:rsidRPr="00295A6D">
        <w:rPr>
          <w:rFonts w:ascii="新細明體" w:hAnsi="新細明體" w:hint="eastAsia"/>
          <w:color w:val="000000"/>
        </w:rPr>
        <w:t>』</w:t>
      </w:r>
      <w:r w:rsidRPr="00295A6D">
        <w:rPr>
          <w:rFonts w:hint="eastAsia"/>
          <w:color w:val="000000"/>
        </w:rPr>
        <w:t>受造的，為圓滿履行此召叫，他們不能只是單獨一個，而是以夫婦的身分，即成為愛的團體。以結合和繁衍生育為目標，已婚男女參與天主愛的創造，藉著對方與天主共融。</w:t>
      </w:r>
      <w:r w:rsidRPr="00295A6D">
        <w:rPr>
          <w:rFonts w:ascii="新細明體" w:hAnsi="新細明體" w:hint="eastAsia"/>
          <w:color w:val="000000"/>
        </w:rPr>
        <w:t>」</w:t>
      </w:r>
      <w:r w:rsidRPr="00295A6D">
        <w:rPr>
          <w:rFonts w:hint="eastAsia"/>
          <w:color w:val="000000"/>
        </w:rPr>
        <w:t>教育部，《關於人類之愛的教育指引：性教育綱要》，</w:t>
      </w:r>
      <w:r w:rsidRPr="00295A6D">
        <w:rPr>
          <w:color w:val="000000"/>
        </w:rPr>
        <w:t>26</w:t>
      </w:r>
      <w:r w:rsidRPr="00295A6D">
        <w:rPr>
          <w:rFonts w:hint="eastAsia"/>
          <w:color w:val="000000"/>
        </w:rPr>
        <w:t>。另見：教育部，《天主教學校的跨文化對話教育：為愛的文明和諧共處》，</w:t>
      </w:r>
      <w:r w:rsidRPr="00295A6D">
        <w:rPr>
          <w:color w:val="000000"/>
        </w:rPr>
        <w:t>35~36</w:t>
      </w:r>
      <w:r w:rsidRPr="00295A6D">
        <w:rPr>
          <w:rFonts w:hint="eastAsia"/>
          <w:color w:val="000000"/>
        </w:rPr>
        <w:t>，</w:t>
      </w:r>
      <w:smartTag w:uri="urn:schemas-microsoft-com:office:smarttags" w:element="chsdate">
        <w:smartTagPr>
          <w:attr w:name="Year" w:val="2013"/>
          <w:attr w:name="Month" w:val="10"/>
          <w:attr w:name="Day" w:val="28"/>
          <w:attr w:name="IsLunarDate" w:val="False"/>
          <w:attr w:name="IsROCDate" w:val="False"/>
        </w:smartTagPr>
        <w:r w:rsidRPr="00295A6D">
          <w:rPr>
            <w:color w:val="000000"/>
          </w:rPr>
          <w:t>2013</w:t>
        </w:r>
        <w:r w:rsidRPr="00295A6D">
          <w:rPr>
            <w:rFonts w:hint="eastAsia"/>
            <w:color w:val="000000"/>
          </w:rPr>
          <w:t>年</w:t>
        </w:r>
        <w:r w:rsidRPr="00295A6D">
          <w:rPr>
            <w:color w:val="000000"/>
          </w:rPr>
          <w:t>10</w:t>
        </w:r>
        <w:r w:rsidRPr="00295A6D">
          <w:rPr>
            <w:rFonts w:hint="eastAsia"/>
            <w:color w:val="000000"/>
          </w:rPr>
          <w:t>月</w:t>
        </w:r>
        <w:r w:rsidRPr="00295A6D">
          <w:rPr>
            <w:color w:val="000000"/>
          </w:rPr>
          <w:t>28</w:t>
        </w:r>
        <w:r w:rsidRPr="00295A6D">
          <w:rPr>
            <w:rFonts w:hint="eastAsia"/>
            <w:color w:val="000000"/>
          </w:rPr>
          <w:t>日</w:t>
        </w:r>
      </w:smartTag>
      <w:r w:rsidRPr="00295A6D">
        <w:rPr>
          <w:rFonts w:hint="eastAsia"/>
          <w:color w:val="000000"/>
        </w:rPr>
        <w:t>。</w:t>
      </w:r>
    </w:p>
  </w:footnote>
  <w:footnote w:id="32">
    <w:p w:rsidR="004F41B6" w:rsidRDefault="004F41B6" w:rsidP="005658F9">
      <w:pPr>
        <w:pStyle w:val="footnote1"/>
        <w:spacing w:after="180"/>
      </w:pPr>
      <w:r w:rsidRPr="00295A6D">
        <w:rPr>
          <w:rStyle w:val="FootnoteReference"/>
          <w:color w:val="000000"/>
        </w:rPr>
        <w:footnoteRef/>
      </w:r>
      <w:r w:rsidRPr="00295A6D">
        <w:rPr>
          <w:color w:val="000000"/>
        </w:rPr>
        <w:t xml:space="preserve"> </w:t>
      </w:r>
      <w:r w:rsidRPr="00295A6D">
        <w:rPr>
          <w:color w:val="000000"/>
        </w:rPr>
        <w:tab/>
      </w:r>
      <w:r w:rsidRPr="00295A6D">
        <w:rPr>
          <w:rFonts w:hint="eastAsia"/>
          <w:color w:val="000000"/>
        </w:rPr>
        <w:t>教宗方濟各，《愛的喜樂》，</w:t>
      </w:r>
      <w:r w:rsidRPr="00295A6D">
        <w:rPr>
          <w:color w:val="000000"/>
        </w:rPr>
        <w:t>286</w:t>
      </w:r>
      <w:r w:rsidRPr="00295A6D">
        <w:rPr>
          <w:rFonts w:hint="eastAsia"/>
          <w:color w:val="000000"/>
        </w:rPr>
        <w:t>。</w:t>
      </w:r>
    </w:p>
  </w:footnote>
  <w:footnote w:id="33">
    <w:p w:rsidR="004F41B6" w:rsidRDefault="004F41B6" w:rsidP="005658F9">
      <w:pPr>
        <w:pStyle w:val="footnote1"/>
        <w:spacing w:after="180"/>
      </w:pPr>
      <w:r w:rsidRPr="00295A6D">
        <w:rPr>
          <w:rStyle w:val="FootnoteReference"/>
          <w:color w:val="000000"/>
        </w:rPr>
        <w:footnoteRef/>
      </w:r>
      <w:r w:rsidRPr="00295A6D">
        <w:rPr>
          <w:color w:val="000000"/>
        </w:rPr>
        <w:t xml:space="preserve"> </w:t>
      </w:r>
      <w:r w:rsidRPr="00295A6D">
        <w:rPr>
          <w:color w:val="000000"/>
        </w:rPr>
        <w:tab/>
      </w:r>
      <w:r w:rsidRPr="00295A6D">
        <w:rPr>
          <w:rFonts w:hint="eastAsia"/>
          <w:color w:val="000000"/>
        </w:rPr>
        <w:t>教宗本篤十六世，〈於意大利主教團全體大會致詞〉，</w:t>
      </w:r>
      <w:smartTag w:uri="urn:schemas-microsoft-com:office:smarttags" w:element="chsdate">
        <w:smartTagPr>
          <w:attr w:name="Year" w:val="2010"/>
          <w:attr w:name="Month" w:val="5"/>
          <w:attr w:name="Day" w:val="27"/>
          <w:attr w:name="IsLunarDate" w:val="False"/>
          <w:attr w:name="IsROCDate" w:val="False"/>
        </w:smartTagPr>
        <w:r w:rsidRPr="00295A6D">
          <w:rPr>
            <w:color w:val="000000"/>
          </w:rPr>
          <w:t>2010</w:t>
        </w:r>
        <w:r w:rsidRPr="00295A6D">
          <w:rPr>
            <w:rFonts w:hint="eastAsia"/>
            <w:color w:val="000000"/>
          </w:rPr>
          <w:t>年</w:t>
        </w:r>
        <w:r w:rsidRPr="00295A6D">
          <w:rPr>
            <w:color w:val="000000"/>
          </w:rPr>
          <w:t>5</w:t>
        </w:r>
        <w:r w:rsidRPr="00295A6D">
          <w:rPr>
            <w:rFonts w:hint="eastAsia"/>
            <w:color w:val="000000"/>
          </w:rPr>
          <w:t>月</w:t>
        </w:r>
        <w:r w:rsidRPr="00295A6D">
          <w:rPr>
            <w:color w:val="000000"/>
          </w:rPr>
          <w:t>27</w:t>
        </w:r>
        <w:r w:rsidRPr="00295A6D">
          <w:rPr>
            <w:rFonts w:hint="eastAsia"/>
            <w:color w:val="000000"/>
          </w:rPr>
          <w:t>日</w:t>
        </w:r>
      </w:smartTag>
      <w:r w:rsidRPr="00295A6D">
        <w:rPr>
          <w:rFonts w:hint="eastAsia"/>
          <w:color w:val="000000"/>
        </w:rPr>
        <w:t>。</w:t>
      </w:r>
    </w:p>
  </w:footnote>
  <w:footnote w:id="34">
    <w:p w:rsidR="004F41B6" w:rsidRDefault="004F41B6" w:rsidP="005658F9">
      <w:pPr>
        <w:pStyle w:val="footnote1"/>
        <w:spacing w:after="180"/>
      </w:pPr>
      <w:r w:rsidRPr="00295A6D">
        <w:rPr>
          <w:rStyle w:val="FootnoteReference"/>
          <w:color w:val="000000"/>
        </w:rPr>
        <w:footnoteRef/>
      </w:r>
      <w:r w:rsidRPr="00295A6D">
        <w:rPr>
          <w:color w:val="000000"/>
        </w:rPr>
        <w:t xml:space="preserve"> </w:t>
      </w:r>
      <w:r w:rsidRPr="00295A6D">
        <w:rPr>
          <w:color w:val="000000"/>
        </w:rPr>
        <w:tab/>
      </w:r>
      <w:r w:rsidRPr="00295A6D">
        <w:rPr>
          <w:rFonts w:hint="eastAsia"/>
          <w:color w:val="000000"/>
        </w:rPr>
        <w:t>教宗本篤十六世，〈向羅馬教廷各部委致詞〉，</w:t>
      </w:r>
      <w:smartTag w:uri="urn:schemas-microsoft-com:office:smarttags" w:element="chsdate">
        <w:smartTagPr>
          <w:attr w:name="Year" w:val="2012"/>
          <w:attr w:name="Month" w:val="12"/>
          <w:attr w:name="Day" w:val="21"/>
          <w:attr w:name="IsLunarDate" w:val="False"/>
          <w:attr w:name="IsROCDate" w:val="False"/>
        </w:smartTagPr>
        <w:r w:rsidRPr="00295A6D">
          <w:rPr>
            <w:color w:val="000000"/>
          </w:rPr>
          <w:t>2012</w:t>
        </w:r>
        <w:r w:rsidRPr="00295A6D">
          <w:rPr>
            <w:rFonts w:hint="eastAsia"/>
            <w:color w:val="000000"/>
          </w:rPr>
          <w:t>年</w:t>
        </w:r>
        <w:r w:rsidRPr="00295A6D">
          <w:rPr>
            <w:color w:val="000000"/>
          </w:rPr>
          <w:t>12</w:t>
        </w:r>
        <w:r w:rsidRPr="00295A6D">
          <w:rPr>
            <w:rFonts w:hint="eastAsia"/>
            <w:color w:val="000000"/>
          </w:rPr>
          <w:t>月</w:t>
        </w:r>
        <w:r w:rsidRPr="00295A6D">
          <w:rPr>
            <w:color w:val="000000"/>
          </w:rPr>
          <w:t>21</w:t>
        </w:r>
        <w:r w:rsidRPr="00295A6D">
          <w:rPr>
            <w:rFonts w:hint="eastAsia"/>
            <w:color w:val="000000"/>
          </w:rPr>
          <w:t>日</w:t>
        </w:r>
      </w:smartTag>
      <w:r w:rsidRPr="00295A6D">
        <w:rPr>
          <w:rFonts w:hint="eastAsia"/>
          <w:color w:val="000000"/>
        </w:rPr>
        <w:t>。</w:t>
      </w:r>
    </w:p>
  </w:footnote>
  <w:footnote w:id="35">
    <w:p w:rsidR="004F41B6" w:rsidRDefault="004F41B6" w:rsidP="005658F9">
      <w:pPr>
        <w:pStyle w:val="footnote1"/>
        <w:spacing w:after="180"/>
      </w:pPr>
      <w:r w:rsidRPr="00295A6D">
        <w:rPr>
          <w:rStyle w:val="FootnoteReference"/>
          <w:color w:val="000000"/>
        </w:rPr>
        <w:footnoteRef/>
      </w:r>
      <w:r w:rsidRPr="00295A6D">
        <w:rPr>
          <w:color w:val="000000"/>
        </w:rPr>
        <w:t xml:space="preserve"> </w:t>
      </w:r>
      <w:r w:rsidRPr="00295A6D">
        <w:rPr>
          <w:color w:val="000000"/>
        </w:rPr>
        <w:tab/>
      </w:r>
      <w:r w:rsidRPr="00295A6D">
        <w:rPr>
          <w:rFonts w:hint="eastAsia"/>
          <w:color w:val="000000"/>
        </w:rPr>
        <w:t>教宗方濟各，《愛的喜樂》，</w:t>
      </w:r>
      <w:r w:rsidRPr="00295A6D">
        <w:rPr>
          <w:color w:val="000000"/>
        </w:rPr>
        <w:t>151</w:t>
      </w:r>
      <w:r w:rsidRPr="00295A6D">
        <w:rPr>
          <w:rFonts w:hint="eastAsia"/>
          <w:color w:val="000000"/>
        </w:rPr>
        <w:t>。</w:t>
      </w:r>
    </w:p>
  </w:footnote>
  <w:footnote w:id="36">
    <w:p w:rsidR="004F41B6" w:rsidRDefault="004F41B6" w:rsidP="005658F9">
      <w:pPr>
        <w:pStyle w:val="footnote1"/>
        <w:spacing w:after="180"/>
      </w:pPr>
      <w:r w:rsidRPr="00295A6D">
        <w:rPr>
          <w:rStyle w:val="FootnoteReference"/>
          <w:color w:val="000000"/>
        </w:rPr>
        <w:footnoteRef/>
      </w:r>
      <w:r w:rsidRPr="00295A6D">
        <w:rPr>
          <w:color w:val="000000"/>
        </w:rPr>
        <w:t xml:space="preserve"> </w:t>
      </w:r>
      <w:r w:rsidRPr="00295A6D">
        <w:rPr>
          <w:color w:val="000000"/>
        </w:rPr>
        <w:tab/>
      </w:r>
      <w:r w:rsidRPr="00295A6D">
        <w:rPr>
          <w:rFonts w:hint="eastAsia"/>
          <w:color w:val="000000"/>
        </w:rPr>
        <w:t>教宗方濟各，《願祢受讚頌》，</w:t>
      </w:r>
      <w:r w:rsidRPr="00295A6D">
        <w:rPr>
          <w:color w:val="000000"/>
        </w:rPr>
        <w:t>155</w:t>
      </w:r>
      <w:r w:rsidRPr="00295A6D">
        <w:rPr>
          <w:rFonts w:hint="eastAsia"/>
          <w:color w:val="000000"/>
        </w:rPr>
        <w:t>。</w:t>
      </w:r>
    </w:p>
  </w:footnote>
  <w:footnote w:id="37">
    <w:p w:rsidR="004F41B6" w:rsidRDefault="004F41B6" w:rsidP="005658F9">
      <w:pPr>
        <w:pStyle w:val="footnote1"/>
        <w:spacing w:after="180"/>
      </w:pPr>
      <w:r w:rsidRPr="00295A6D">
        <w:rPr>
          <w:rStyle w:val="FootnoteReference"/>
          <w:color w:val="000000"/>
        </w:rPr>
        <w:footnoteRef/>
      </w:r>
      <w:r w:rsidRPr="00295A6D">
        <w:rPr>
          <w:color w:val="000000"/>
        </w:rPr>
        <w:t xml:space="preserve"> </w:t>
      </w:r>
      <w:r w:rsidRPr="00295A6D">
        <w:rPr>
          <w:rFonts w:hint="eastAsia"/>
          <w:color w:val="000000"/>
        </w:rPr>
        <w:t>《天主教教理》，</w:t>
      </w:r>
      <w:r w:rsidRPr="00295A6D">
        <w:rPr>
          <w:color w:val="000000"/>
        </w:rPr>
        <w:t>1643</w:t>
      </w:r>
      <w:r w:rsidRPr="00295A6D">
        <w:rPr>
          <w:rFonts w:hint="eastAsia"/>
          <w:color w:val="000000"/>
        </w:rPr>
        <w:t>。</w:t>
      </w:r>
    </w:p>
  </w:footnote>
  <w:footnote w:id="38">
    <w:p w:rsidR="004F41B6" w:rsidRDefault="004F41B6" w:rsidP="005658F9">
      <w:pPr>
        <w:pStyle w:val="footnote1"/>
        <w:spacing w:after="180"/>
      </w:pPr>
      <w:r w:rsidRPr="00295A6D">
        <w:rPr>
          <w:rStyle w:val="FootnoteReference"/>
          <w:color w:val="000000"/>
        </w:rPr>
        <w:footnoteRef/>
      </w:r>
      <w:r w:rsidRPr="00295A6D">
        <w:rPr>
          <w:color w:val="000000"/>
        </w:rPr>
        <w:t xml:space="preserve"> </w:t>
      </w:r>
      <w:r w:rsidRPr="00295A6D">
        <w:rPr>
          <w:color w:val="000000"/>
        </w:rPr>
        <w:tab/>
      </w:r>
      <w:r w:rsidRPr="00295A6D">
        <w:rPr>
          <w:rFonts w:hint="eastAsia"/>
          <w:color w:val="000000"/>
        </w:rPr>
        <w:t>教宗方濟各，〈向信理部贊助的男女互補國際座談會致詞〉，</w:t>
      </w:r>
      <w:r w:rsidRPr="00295A6D">
        <w:rPr>
          <w:color w:val="000000"/>
        </w:rPr>
        <w:t>3</w:t>
      </w:r>
      <w:r w:rsidRPr="00295A6D">
        <w:rPr>
          <w:rFonts w:hint="eastAsia"/>
          <w:color w:val="000000"/>
        </w:rPr>
        <w:t>，</w:t>
      </w:r>
      <w:smartTag w:uri="urn:schemas-microsoft-com:office:smarttags" w:element="chsdate">
        <w:smartTagPr>
          <w:attr w:name="Year" w:val="2014"/>
          <w:attr w:name="Month" w:val="11"/>
          <w:attr w:name="Day" w:val="17"/>
          <w:attr w:name="IsLunarDate" w:val="False"/>
          <w:attr w:name="IsROCDate" w:val="False"/>
        </w:smartTagPr>
        <w:r w:rsidRPr="00295A6D">
          <w:rPr>
            <w:color w:val="000000"/>
          </w:rPr>
          <w:t>2014</w:t>
        </w:r>
        <w:r w:rsidRPr="00295A6D">
          <w:rPr>
            <w:rFonts w:hint="eastAsia"/>
            <w:color w:val="000000"/>
          </w:rPr>
          <w:t>年</w:t>
        </w:r>
        <w:r w:rsidRPr="00295A6D">
          <w:rPr>
            <w:color w:val="000000"/>
          </w:rPr>
          <w:t>11</w:t>
        </w:r>
        <w:r w:rsidRPr="00295A6D">
          <w:rPr>
            <w:rFonts w:hint="eastAsia"/>
            <w:color w:val="000000"/>
          </w:rPr>
          <w:t>月</w:t>
        </w:r>
        <w:r w:rsidRPr="00295A6D">
          <w:rPr>
            <w:color w:val="000000"/>
          </w:rPr>
          <w:t>17</w:t>
        </w:r>
        <w:r w:rsidRPr="00295A6D">
          <w:rPr>
            <w:rFonts w:hint="eastAsia"/>
            <w:color w:val="000000"/>
          </w:rPr>
          <w:t>日</w:t>
        </w:r>
      </w:smartTag>
      <w:r w:rsidRPr="00295A6D">
        <w:rPr>
          <w:rFonts w:hint="eastAsia"/>
          <w:color w:val="000000"/>
        </w:rPr>
        <w:t>。</w:t>
      </w:r>
    </w:p>
  </w:footnote>
  <w:footnote w:id="39">
    <w:p w:rsidR="004F41B6" w:rsidRDefault="004F41B6" w:rsidP="005658F9">
      <w:pPr>
        <w:pStyle w:val="footnote1"/>
        <w:spacing w:after="180"/>
      </w:pPr>
      <w:r w:rsidRPr="00295A6D">
        <w:rPr>
          <w:rStyle w:val="FootnoteReference"/>
          <w:color w:val="000000"/>
        </w:rPr>
        <w:footnoteRef/>
      </w:r>
      <w:r w:rsidRPr="00295A6D">
        <w:rPr>
          <w:color w:val="000000"/>
        </w:rPr>
        <w:t xml:space="preserve"> </w:t>
      </w:r>
      <w:r w:rsidRPr="00295A6D">
        <w:rPr>
          <w:rFonts w:hint="eastAsia"/>
          <w:color w:val="000000"/>
        </w:rPr>
        <w:t>《天主教法典》，</w:t>
      </w:r>
      <w:r w:rsidRPr="00295A6D">
        <w:rPr>
          <w:color w:val="000000"/>
        </w:rPr>
        <w:t>1136</w:t>
      </w:r>
      <w:r w:rsidRPr="00295A6D">
        <w:rPr>
          <w:rFonts w:hint="eastAsia"/>
          <w:color w:val="000000"/>
        </w:rPr>
        <w:t>條；參閱：《東方教會法典》，</w:t>
      </w:r>
      <w:r w:rsidRPr="00295A6D">
        <w:rPr>
          <w:color w:val="000000"/>
        </w:rPr>
        <w:t>627</w:t>
      </w:r>
      <w:r w:rsidRPr="00295A6D">
        <w:rPr>
          <w:rFonts w:hint="eastAsia"/>
          <w:color w:val="000000"/>
        </w:rPr>
        <w:t>條。</w:t>
      </w:r>
    </w:p>
  </w:footnote>
  <w:footnote w:id="40">
    <w:p w:rsidR="004F41B6" w:rsidRDefault="004F41B6" w:rsidP="005658F9">
      <w:pPr>
        <w:pStyle w:val="footnote1"/>
        <w:spacing w:after="180"/>
      </w:pPr>
      <w:r w:rsidRPr="00295A6D">
        <w:rPr>
          <w:rStyle w:val="FootnoteReference"/>
          <w:color w:val="000000"/>
        </w:rPr>
        <w:footnoteRef/>
      </w:r>
      <w:r w:rsidRPr="00295A6D">
        <w:rPr>
          <w:color w:val="000000"/>
        </w:rPr>
        <w:t xml:space="preserve"> </w:t>
      </w:r>
      <w:r w:rsidRPr="00295A6D">
        <w:rPr>
          <w:rFonts w:hint="eastAsia"/>
          <w:color w:val="000000"/>
        </w:rPr>
        <w:t>《天主教教育宣言》，</w:t>
      </w:r>
      <w:r w:rsidRPr="00295A6D">
        <w:rPr>
          <w:color w:val="000000"/>
        </w:rPr>
        <w:t>3</w:t>
      </w:r>
      <w:r w:rsidRPr="00295A6D">
        <w:rPr>
          <w:rFonts w:hint="eastAsia"/>
          <w:color w:val="000000"/>
        </w:rPr>
        <w:t>。</w:t>
      </w:r>
    </w:p>
  </w:footnote>
  <w:footnote w:id="41">
    <w:p w:rsidR="004F41B6" w:rsidRDefault="004F41B6" w:rsidP="000803EA">
      <w:pPr>
        <w:pStyle w:val="footnote1"/>
        <w:spacing w:after="180"/>
      </w:pPr>
      <w:r w:rsidRPr="00295A6D">
        <w:rPr>
          <w:rStyle w:val="FootnoteReference"/>
          <w:color w:val="000000"/>
        </w:rPr>
        <w:footnoteRef/>
      </w:r>
      <w:r w:rsidRPr="00295A6D">
        <w:rPr>
          <w:color w:val="000000"/>
        </w:rPr>
        <w:t xml:space="preserve"> </w:t>
      </w:r>
      <w:r w:rsidRPr="00295A6D">
        <w:rPr>
          <w:rFonts w:hint="eastAsia"/>
          <w:color w:val="000000"/>
        </w:rPr>
        <w:t>教宗方濟各，《愛的喜樂》，</w:t>
      </w:r>
      <w:r w:rsidRPr="00295A6D">
        <w:rPr>
          <w:color w:val="000000"/>
        </w:rPr>
        <w:t>280</w:t>
      </w:r>
      <w:r w:rsidRPr="00295A6D">
        <w:rPr>
          <w:rFonts w:hint="eastAsia"/>
          <w:color w:val="000000"/>
        </w:rPr>
        <w:t>。</w:t>
      </w:r>
    </w:p>
  </w:footnote>
  <w:footnote w:id="42">
    <w:p w:rsidR="004F41B6" w:rsidRDefault="004F41B6" w:rsidP="00913D76">
      <w:pPr>
        <w:pStyle w:val="footnote1"/>
        <w:spacing w:after="180"/>
      </w:pPr>
      <w:r w:rsidRPr="00295A6D">
        <w:rPr>
          <w:rStyle w:val="FootnoteReference"/>
          <w:color w:val="000000"/>
        </w:rPr>
        <w:footnoteRef/>
      </w:r>
      <w:r w:rsidRPr="00295A6D">
        <w:rPr>
          <w:color w:val="000000"/>
        </w:rPr>
        <w:t xml:space="preserve"> </w:t>
      </w:r>
      <w:r w:rsidRPr="00295A6D">
        <w:rPr>
          <w:color w:val="000000"/>
        </w:rPr>
        <w:tab/>
      </w:r>
      <w:r w:rsidRPr="00295A6D">
        <w:rPr>
          <w:rFonts w:hint="eastAsia"/>
          <w:color w:val="000000"/>
        </w:rPr>
        <w:t>聖若望保祿二世，《家庭團體》，</w:t>
      </w:r>
      <w:r w:rsidRPr="00295A6D">
        <w:rPr>
          <w:color w:val="000000"/>
        </w:rPr>
        <w:t>36</w:t>
      </w:r>
      <w:r w:rsidRPr="00295A6D">
        <w:rPr>
          <w:rFonts w:hint="eastAsia"/>
          <w:color w:val="000000"/>
        </w:rPr>
        <w:t>。</w:t>
      </w:r>
    </w:p>
  </w:footnote>
  <w:footnote w:id="43">
    <w:p w:rsidR="004F41B6" w:rsidRDefault="004F41B6" w:rsidP="005658F9">
      <w:pPr>
        <w:pStyle w:val="footnote1"/>
        <w:spacing w:after="180"/>
      </w:pPr>
      <w:r w:rsidRPr="00295A6D">
        <w:rPr>
          <w:rStyle w:val="FootnoteReference"/>
          <w:color w:val="000000"/>
        </w:rPr>
        <w:footnoteRef/>
      </w:r>
      <w:r w:rsidRPr="00295A6D">
        <w:rPr>
          <w:color w:val="000000"/>
        </w:rPr>
        <w:t xml:space="preserve"> </w:t>
      </w:r>
      <w:r w:rsidRPr="00295A6D">
        <w:rPr>
          <w:color w:val="000000"/>
        </w:rPr>
        <w:tab/>
      </w:r>
      <w:r w:rsidRPr="00295A6D">
        <w:rPr>
          <w:rFonts w:hint="eastAsia"/>
          <w:color w:val="000000"/>
        </w:rPr>
        <w:t>教宗方濟各，〈向天主教兒童事務國際辦公室代表致詞〉，</w:t>
      </w:r>
      <w:r w:rsidRPr="00295A6D">
        <w:rPr>
          <w:color w:val="000000"/>
        </w:rPr>
        <w:t>2014</w:t>
      </w:r>
      <w:r w:rsidRPr="00295A6D">
        <w:rPr>
          <w:rFonts w:hint="eastAsia"/>
          <w:color w:val="000000"/>
        </w:rPr>
        <w:t>年</w:t>
      </w:r>
      <w:r w:rsidRPr="00295A6D">
        <w:rPr>
          <w:color w:val="000000"/>
        </w:rPr>
        <w:t>4</w:t>
      </w:r>
      <w:r w:rsidRPr="00295A6D">
        <w:rPr>
          <w:rFonts w:hint="eastAsia"/>
          <w:color w:val="000000"/>
        </w:rPr>
        <w:t>月</w:t>
      </w:r>
      <w:r w:rsidRPr="00295A6D">
        <w:rPr>
          <w:color w:val="000000"/>
        </w:rPr>
        <w:t>11</w:t>
      </w:r>
      <w:r w:rsidRPr="00295A6D">
        <w:rPr>
          <w:rFonts w:hint="eastAsia"/>
          <w:color w:val="000000"/>
        </w:rPr>
        <w:t>日。</w:t>
      </w:r>
    </w:p>
  </w:footnote>
  <w:footnote w:id="44">
    <w:p w:rsidR="004F41B6" w:rsidRDefault="004F41B6" w:rsidP="005658F9">
      <w:pPr>
        <w:pStyle w:val="footnote1"/>
        <w:spacing w:after="180"/>
      </w:pPr>
      <w:r w:rsidRPr="00295A6D">
        <w:rPr>
          <w:rStyle w:val="FootnoteReference"/>
          <w:color w:val="000000"/>
        </w:rPr>
        <w:footnoteRef/>
      </w:r>
      <w:r w:rsidRPr="00295A6D">
        <w:rPr>
          <w:color w:val="000000"/>
        </w:rPr>
        <w:t xml:space="preserve"> </w:t>
      </w:r>
      <w:r w:rsidRPr="00295A6D">
        <w:rPr>
          <w:color w:val="000000"/>
        </w:rPr>
        <w:tab/>
      </w:r>
      <w:r w:rsidRPr="00295A6D">
        <w:rPr>
          <w:rFonts w:hint="eastAsia"/>
          <w:color w:val="000000"/>
        </w:rPr>
        <w:t>聖若望保祿二世，《家庭團體》，</w:t>
      </w:r>
      <w:r w:rsidRPr="00295A6D">
        <w:rPr>
          <w:color w:val="000000"/>
        </w:rPr>
        <w:t>37</w:t>
      </w:r>
      <w:r w:rsidRPr="00295A6D">
        <w:rPr>
          <w:rFonts w:hint="eastAsia"/>
          <w:color w:val="000000"/>
        </w:rPr>
        <w:t>。</w:t>
      </w:r>
    </w:p>
  </w:footnote>
  <w:footnote w:id="45">
    <w:p w:rsidR="004F41B6" w:rsidRDefault="004F41B6" w:rsidP="005658F9">
      <w:pPr>
        <w:pStyle w:val="footnote1"/>
        <w:spacing w:after="180"/>
      </w:pPr>
      <w:r w:rsidRPr="00295A6D">
        <w:rPr>
          <w:rStyle w:val="FootnoteReference"/>
          <w:color w:val="000000"/>
        </w:rPr>
        <w:footnoteRef/>
      </w:r>
      <w:r w:rsidRPr="00295A6D">
        <w:rPr>
          <w:color w:val="000000"/>
        </w:rPr>
        <w:t xml:space="preserve"> </w:t>
      </w:r>
      <w:r w:rsidRPr="00295A6D">
        <w:rPr>
          <w:color w:val="000000"/>
        </w:rPr>
        <w:tab/>
      </w:r>
      <w:r w:rsidRPr="00295A6D">
        <w:rPr>
          <w:rFonts w:hint="eastAsia"/>
          <w:color w:val="000000"/>
        </w:rPr>
        <w:t>教育部，《邁向第三個千年的天主教學校》，</w:t>
      </w:r>
      <w:r w:rsidRPr="00295A6D">
        <w:rPr>
          <w:color w:val="000000"/>
        </w:rPr>
        <w:t>9</w:t>
      </w:r>
      <w:r w:rsidRPr="00295A6D">
        <w:rPr>
          <w:rFonts w:hint="eastAsia"/>
          <w:color w:val="000000"/>
        </w:rPr>
        <w:t>，</w:t>
      </w:r>
      <w:r w:rsidRPr="00295A6D">
        <w:rPr>
          <w:color w:val="000000"/>
        </w:rPr>
        <w:t>1997</w:t>
      </w:r>
      <w:r w:rsidRPr="00295A6D">
        <w:rPr>
          <w:rFonts w:hint="eastAsia"/>
          <w:color w:val="000000"/>
        </w:rPr>
        <w:t>年</w:t>
      </w:r>
      <w:r w:rsidRPr="00295A6D">
        <w:rPr>
          <w:color w:val="000000"/>
        </w:rPr>
        <w:t>12</w:t>
      </w:r>
      <w:r w:rsidRPr="00295A6D">
        <w:rPr>
          <w:rFonts w:hint="eastAsia"/>
          <w:color w:val="000000"/>
        </w:rPr>
        <w:t>月</w:t>
      </w:r>
      <w:r w:rsidRPr="00295A6D">
        <w:rPr>
          <w:color w:val="000000"/>
        </w:rPr>
        <w:t>28</w:t>
      </w:r>
      <w:r w:rsidRPr="00295A6D">
        <w:rPr>
          <w:rFonts w:hint="eastAsia"/>
          <w:color w:val="000000"/>
        </w:rPr>
        <w:t>日。</w:t>
      </w:r>
    </w:p>
  </w:footnote>
  <w:footnote w:id="46">
    <w:p w:rsidR="004F41B6" w:rsidRDefault="004F41B6" w:rsidP="005658F9">
      <w:pPr>
        <w:pStyle w:val="footnote1"/>
        <w:spacing w:after="180"/>
      </w:pPr>
      <w:r w:rsidRPr="00295A6D">
        <w:rPr>
          <w:rStyle w:val="FootnoteReference"/>
          <w:color w:val="000000"/>
        </w:rPr>
        <w:footnoteRef/>
      </w:r>
      <w:r w:rsidRPr="00295A6D">
        <w:rPr>
          <w:color w:val="000000"/>
        </w:rPr>
        <w:t xml:space="preserve"> </w:t>
      </w:r>
      <w:r w:rsidRPr="00295A6D">
        <w:rPr>
          <w:color w:val="000000"/>
        </w:rPr>
        <w:tab/>
      </w:r>
      <w:r w:rsidRPr="00295A6D">
        <w:rPr>
          <w:rFonts w:hint="eastAsia"/>
          <w:color w:val="000000"/>
        </w:rPr>
        <w:t>教育部，《天主教學校的跨文化對話教育》，</w:t>
      </w:r>
      <w:r w:rsidRPr="00295A6D">
        <w:rPr>
          <w:color w:val="000000"/>
        </w:rPr>
        <w:t>58</w:t>
      </w:r>
      <w:r w:rsidRPr="00295A6D">
        <w:rPr>
          <w:rFonts w:hint="eastAsia"/>
          <w:color w:val="000000"/>
        </w:rPr>
        <w:t>。</w:t>
      </w:r>
    </w:p>
  </w:footnote>
  <w:footnote w:id="47">
    <w:p w:rsidR="004F41B6" w:rsidRDefault="004F41B6" w:rsidP="005658F9">
      <w:pPr>
        <w:pStyle w:val="footnote1"/>
        <w:spacing w:after="180"/>
      </w:pPr>
      <w:r w:rsidRPr="00295A6D">
        <w:rPr>
          <w:rStyle w:val="FootnoteReference"/>
          <w:color w:val="000000"/>
        </w:rPr>
        <w:footnoteRef/>
      </w:r>
      <w:r w:rsidRPr="00295A6D">
        <w:rPr>
          <w:color w:val="000000"/>
        </w:rPr>
        <w:t xml:space="preserve"> </w:t>
      </w:r>
      <w:r w:rsidRPr="00295A6D">
        <w:rPr>
          <w:color w:val="000000"/>
        </w:rPr>
        <w:tab/>
      </w:r>
      <w:r w:rsidRPr="00295A6D">
        <w:rPr>
          <w:rFonts w:hint="eastAsia"/>
          <w:color w:val="000000"/>
        </w:rPr>
        <w:t>教育部，《天主教學校》，</w:t>
      </w:r>
      <w:r w:rsidRPr="00295A6D">
        <w:rPr>
          <w:color w:val="000000"/>
        </w:rPr>
        <w:t>45</w:t>
      </w:r>
      <w:r w:rsidRPr="00295A6D">
        <w:rPr>
          <w:rFonts w:hint="eastAsia"/>
          <w:color w:val="000000"/>
        </w:rPr>
        <w:t>，</w:t>
      </w:r>
      <w:r w:rsidRPr="00295A6D">
        <w:rPr>
          <w:color w:val="000000"/>
        </w:rPr>
        <w:t>1977</w:t>
      </w:r>
      <w:r w:rsidRPr="00295A6D">
        <w:rPr>
          <w:rFonts w:hint="eastAsia"/>
          <w:color w:val="000000"/>
        </w:rPr>
        <w:t>年</w:t>
      </w:r>
      <w:r w:rsidRPr="00295A6D">
        <w:rPr>
          <w:color w:val="000000"/>
        </w:rPr>
        <w:t>3</w:t>
      </w:r>
      <w:r w:rsidRPr="00295A6D">
        <w:rPr>
          <w:rFonts w:hint="eastAsia"/>
          <w:color w:val="000000"/>
        </w:rPr>
        <w:t>月</w:t>
      </w:r>
      <w:r w:rsidRPr="00295A6D">
        <w:rPr>
          <w:color w:val="000000"/>
        </w:rPr>
        <w:t>19</w:t>
      </w:r>
      <w:r w:rsidRPr="00295A6D">
        <w:rPr>
          <w:rFonts w:hint="eastAsia"/>
          <w:color w:val="000000"/>
        </w:rPr>
        <w:t>日。</w:t>
      </w:r>
    </w:p>
  </w:footnote>
  <w:footnote w:id="48">
    <w:p w:rsidR="004F41B6" w:rsidRDefault="004F41B6" w:rsidP="005658F9">
      <w:pPr>
        <w:pStyle w:val="footnote1"/>
        <w:spacing w:after="180"/>
      </w:pPr>
      <w:r w:rsidRPr="00295A6D">
        <w:rPr>
          <w:rStyle w:val="FootnoteReference"/>
          <w:color w:val="000000"/>
        </w:rPr>
        <w:footnoteRef/>
      </w:r>
      <w:r w:rsidRPr="00295A6D">
        <w:rPr>
          <w:color w:val="000000"/>
        </w:rPr>
        <w:t xml:space="preserve"> </w:t>
      </w:r>
      <w:r w:rsidRPr="00295A6D">
        <w:rPr>
          <w:color w:val="000000"/>
        </w:rPr>
        <w:tab/>
      </w:r>
      <w:r w:rsidRPr="00295A6D">
        <w:rPr>
          <w:rFonts w:hint="eastAsia"/>
          <w:color w:val="000000"/>
        </w:rPr>
        <w:t>教育部，《學校內的天主教平信徒：為信仰作見證》，</w:t>
      </w:r>
      <w:r w:rsidRPr="00295A6D">
        <w:rPr>
          <w:color w:val="000000"/>
        </w:rPr>
        <w:t>17</w:t>
      </w:r>
      <w:r w:rsidRPr="00295A6D">
        <w:rPr>
          <w:rFonts w:hint="eastAsia"/>
          <w:color w:val="000000"/>
        </w:rPr>
        <w:t>，</w:t>
      </w:r>
      <w:r w:rsidRPr="00295A6D">
        <w:rPr>
          <w:color w:val="000000"/>
        </w:rPr>
        <w:t>1982</w:t>
      </w:r>
      <w:r w:rsidRPr="00295A6D">
        <w:rPr>
          <w:rFonts w:hint="eastAsia"/>
          <w:color w:val="000000"/>
        </w:rPr>
        <w:t>年</w:t>
      </w:r>
      <w:r w:rsidRPr="00295A6D">
        <w:rPr>
          <w:color w:val="000000"/>
        </w:rPr>
        <w:t>10</w:t>
      </w:r>
      <w:r w:rsidRPr="00295A6D">
        <w:rPr>
          <w:rFonts w:hint="eastAsia"/>
          <w:color w:val="000000"/>
        </w:rPr>
        <w:t>月</w:t>
      </w:r>
      <w:r w:rsidRPr="00295A6D">
        <w:rPr>
          <w:color w:val="000000"/>
        </w:rPr>
        <w:t>15</w:t>
      </w:r>
      <w:r w:rsidRPr="00295A6D">
        <w:rPr>
          <w:rFonts w:hint="eastAsia"/>
          <w:color w:val="000000"/>
        </w:rPr>
        <w:t>日。</w:t>
      </w:r>
    </w:p>
  </w:footnote>
  <w:footnote w:id="49">
    <w:p w:rsidR="004F41B6" w:rsidRDefault="004F41B6" w:rsidP="005658F9">
      <w:pPr>
        <w:pStyle w:val="footnote1"/>
        <w:spacing w:after="180"/>
      </w:pPr>
      <w:r w:rsidRPr="00295A6D">
        <w:rPr>
          <w:rStyle w:val="FootnoteReference"/>
          <w:color w:val="000000"/>
        </w:rPr>
        <w:footnoteRef/>
      </w:r>
      <w:r w:rsidRPr="00295A6D">
        <w:rPr>
          <w:color w:val="000000"/>
        </w:rPr>
        <w:t xml:space="preserve"> </w:t>
      </w:r>
      <w:r w:rsidRPr="00295A6D">
        <w:rPr>
          <w:color w:val="000000"/>
        </w:rPr>
        <w:tab/>
      </w:r>
      <w:r w:rsidRPr="00295A6D">
        <w:rPr>
          <w:rFonts w:hint="eastAsia"/>
          <w:color w:val="000000"/>
        </w:rPr>
        <w:t>教宗方濟各，《愛的喜樂》，</w:t>
      </w:r>
      <w:r w:rsidRPr="00295A6D">
        <w:rPr>
          <w:color w:val="000000"/>
        </w:rPr>
        <w:t>281</w:t>
      </w:r>
      <w:r w:rsidRPr="00295A6D">
        <w:rPr>
          <w:rFonts w:hint="eastAsia"/>
          <w:color w:val="000000"/>
        </w:rPr>
        <w:t>。</w:t>
      </w:r>
    </w:p>
  </w:footnote>
  <w:footnote w:id="50">
    <w:p w:rsidR="004F41B6" w:rsidRDefault="004F41B6" w:rsidP="005658F9">
      <w:pPr>
        <w:pStyle w:val="footnote1"/>
        <w:spacing w:after="180"/>
      </w:pPr>
      <w:r w:rsidRPr="00295A6D">
        <w:rPr>
          <w:rStyle w:val="FootnoteReference"/>
          <w:color w:val="000000"/>
        </w:rPr>
        <w:footnoteRef/>
      </w:r>
      <w:r w:rsidRPr="00295A6D">
        <w:rPr>
          <w:color w:val="000000"/>
        </w:rPr>
        <w:t xml:space="preserve"> </w:t>
      </w:r>
      <w:r w:rsidRPr="00295A6D">
        <w:rPr>
          <w:color w:val="000000"/>
        </w:rPr>
        <w:tab/>
      </w:r>
      <w:r w:rsidRPr="00295A6D">
        <w:rPr>
          <w:rFonts w:hint="eastAsia"/>
          <w:color w:val="000000"/>
        </w:rPr>
        <w:t>同上。</w:t>
      </w:r>
    </w:p>
  </w:footnote>
  <w:footnote w:id="51">
    <w:p w:rsidR="004F41B6" w:rsidRDefault="004F41B6" w:rsidP="00E97405">
      <w:pPr>
        <w:pStyle w:val="footnote1"/>
        <w:spacing w:after="180"/>
      </w:pPr>
      <w:r w:rsidRPr="00295A6D">
        <w:rPr>
          <w:rStyle w:val="FootnoteReference"/>
          <w:color w:val="000000"/>
        </w:rPr>
        <w:footnoteRef/>
      </w:r>
      <w:r w:rsidRPr="00295A6D">
        <w:rPr>
          <w:color w:val="000000"/>
        </w:rPr>
        <w:t xml:space="preserve"> </w:t>
      </w:r>
      <w:r w:rsidRPr="00295A6D">
        <w:rPr>
          <w:color w:val="000000"/>
        </w:rPr>
        <w:tab/>
      </w:r>
      <w:r w:rsidRPr="00295A6D">
        <w:rPr>
          <w:rFonts w:hint="eastAsia"/>
          <w:color w:val="000000"/>
        </w:rPr>
        <w:t>教宗方濟各，〈向信理部贊助的男女互補國際座談會致詞〉，</w:t>
      </w:r>
      <w:r w:rsidRPr="00295A6D">
        <w:rPr>
          <w:color w:val="000000"/>
        </w:rPr>
        <w:t>2</w:t>
      </w:r>
      <w:r w:rsidRPr="00295A6D">
        <w:rPr>
          <w:rFonts w:hint="eastAsia"/>
          <w:color w:val="000000"/>
        </w:rPr>
        <w:t>，</w:t>
      </w:r>
      <w:r w:rsidRPr="00295A6D">
        <w:rPr>
          <w:color w:val="000000"/>
        </w:rPr>
        <w:t>2014</w:t>
      </w:r>
      <w:r w:rsidRPr="00295A6D">
        <w:rPr>
          <w:rFonts w:hint="eastAsia"/>
          <w:color w:val="000000"/>
        </w:rPr>
        <w:t>年</w:t>
      </w:r>
      <w:r w:rsidRPr="00295A6D">
        <w:rPr>
          <w:color w:val="000000"/>
        </w:rPr>
        <w:t>11</w:t>
      </w:r>
      <w:r w:rsidRPr="00295A6D">
        <w:rPr>
          <w:rFonts w:hint="eastAsia"/>
          <w:color w:val="000000"/>
        </w:rPr>
        <w:t>月</w:t>
      </w:r>
      <w:r w:rsidRPr="00295A6D">
        <w:rPr>
          <w:color w:val="000000"/>
        </w:rPr>
        <w:t>17</w:t>
      </w:r>
      <w:r w:rsidRPr="00295A6D">
        <w:rPr>
          <w:rFonts w:hint="eastAsia"/>
          <w:color w:val="000000"/>
        </w:rPr>
        <w:t>日。</w:t>
      </w:r>
    </w:p>
  </w:footnote>
  <w:footnote w:id="52">
    <w:p w:rsidR="004F41B6" w:rsidRDefault="004F41B6" w:rsidP="00124FFF">
      <w:pPr>
        <w:pStyle w:val="footnote1"/>
        <w:spacing w:after="180"/>
      </w:pPr>
      <w:r w:rsidRPr="00295A6D">
        <w:rPr>
          <w:rStyle w:val="FootnoteReference"/>
          <w:color w:val="000000"/>
        </w:rPr>
        <w:footnoteRef/>
      </w:r>
      <w:r w:rsidRPr="00295A6D">
        <w:rPr>
          <w:color w:val="000000"/>
        </w:rPr>
        <w:t xml:space="preserve"> </w:t>
      </w:r>
      <w:r w:rsidRPr="00295A6D">
        <w:rPr>
          <w:color w:val="000000"/>
        </w:rPr>
        <w:tab/>
      </w:r>
      <w:r w:rsidRPr="00295A6D">
        <w:rPr>
          <w:rFonts w:hint="eastAsia"/>
          <w:color w:val="000000"/>
        </w:rPr>
        <w:t>參閱：教宗方濟各，《愛的喜樂》，</w:t>
      </w:r>
      <w:r w:rsidRPr="00295A6D">
        <w:rPr>
          <w:color w:val="000000"/>
        </w:rPr>
        <w:t>84</w:t>
      </w:r>
      <w:r w:rsidRPr="00295A6D">
        <w:rPr>
          <w:rFonts w:hint="eastAsia"/>
          <w:color w:val="000000"/>
        </w:rPr>
        <w:t>。</w:t>
      </w:r>
    </w:p>
  </w:footnote>
  <w:footnote w:id="53">
    <w:p w:rsidR="004F41B6" w:rsidRDefault="004F41B6" w:rsidP="005658F9">
      <w:pPr>
        <w:pStyle w:val="footnote1"/>
        <w:spacing w:after="180"/>
      </w:pPr>
      <w:r w:rsidRPr="00295A6D">
        <w:rPr>
          <w:rStyle w:val="FootnoteReference"/>
          <w:color w:val="000000"/>
        </w:rPr>
        <w:footnoteRef/>
      </w:r>
      <w:r w:rsidRPr="00295A6D">
        <w:rPr>
          <w:color w:val="000000"/>
        </w:rPr>
        <w:t xml:space="preserve"> </w:t>
      </w:r>
      <w:r w:rsidRPr="00295A6D">
        <w:rPr>
          <w:rFonts w:hint="eastAsia"/>
          <w:color w:val="000000"/>
        </w:rPr>
        <w:t>《天主教教育宣言》，</w:t>
      </w:r>
      <w:r w:rsidRPr="00295A6D">
        <w:rPr>
          <w:color w:val="000000"/>
        </w:rPr>
        <w:t>1</w:t>
      </w:r>
      <w:r w:rsidRPr="00295A6D">
        <w:rPr>
          <w:rFonts w:hint="eastAsia"/>
          <w:color w:val="000000"/>
        </w:rPr>
        <w:t>。</w:t>
      </w:r>
    </w:p>
  </w:footnote>
  <w:footnote w:id="54">
    <w:p w:rsidR="004F41B6" w:rsidRDefault="004F41B6" w:rsidP="005658F9">
      <w:pPr>
        <w:pStyle w:val="footnote1"/>
        <w:spacing w:after="180"/>
      </w:pPr>
      <w:r w:rsidRPr="00295A6D">
        <w:rPr>
          <w:rStyle w:val="FootnoteReference"/>
          <w:color w:val="000000"/>
        </w:rPr>
        <w:footnoteRef/>
      </w:r>
      <w:r w:rsidRPr="00295A6D">
        <w:rPr>
          <w:color w:val="000000"/>
        </w:rPr>
        <w:t xml:space="preserve"> </w:t>
      </w:r>
      <w:r w:rsidRPr="00295A6D">
        <w:rPr>
          <w:color w:val="000000"/>
        </w:rPr>
        <w:tab/>
      </w:r>
      <w:r w:rsidRPr="00295A6D">
        <w:rPr>
          <w:rFonts w:hint="eastAsia"/>
          <w:color w:val="000000"/>
        </w:rPr>
        <w:t>聖若望保祿二世，《致家庭書》，</w:t>
      </w:r>
      <w:r w:rsidRPr="00295A6D">
        <w:rPr>
          <w:color w:val="000000"/>
        </w:rPr>
        <w:t>16</w:t>
      </w:r>
      <w:r w:rsidRPr="00295A6D">
        <w:rPr>
          <w:rFonts w:hint="eastAsia"/>
          <w:color w:val="000000"/>
        </w:rPr>
        <w:t>，</w:t>
      </w:r>
      <w:r w:rsidRPr="00295A6D">
        <w:rPr>
          <w:color w:val="000000"/>
        </w:rPr>
        <w:t>1994</w:t>
      </w:r>
      <w:r w:rsidRPr="00295A6D">
        <w:rPr>
          <w:rFonts w:hint="eastAsia"/>
          <w:color w:val="000000"/>
        </w:rPr>
        <w:t>年</w:t>
      </w:r>
      <w:r w:rsidRPr="00295A6D">
        <w:rPr>
          <w:color w:val="000000"/>
        </w:rPr>
        <w:t>2</w:t>
      </w:r>
      <w:r w:rsidRPr="00295A6D">
        <w:rPr>
          <w:rFonts w:hint="eastAsia"/>
          <w:color w:val="000000"/>
        </w:rPr>
        <w:t>月</w:t>
      </w:r>
      <w:r w:rsidRPr="00295A6D">
        <w:rPr>
          <w:color w:val="000000"/>
        </w:rPr>
        <w:t>2</w:t>
      </w:r>
      <w:r w:rsidRPr="00295A6D">
        <w:rPr>
          <w:rFonts w:hint="eastAsia"/>
          <w:color w:val="000000"/>
        </w:rPr>
        <w:t>日；參閱：宗座家庭委員會，《人類的性：真理與意義</w:t>
      </w:r>
      <w:r w:rsidRPr="00295A6D">
        <w:rPr>
          <w:color w:val="000000"/>
        </w:rPr>
        <w:t xml:space="preserve"> </w:t>
      </w:r>
      <w:r w:rsidRPr="00295A6D">
        <w:rPr>
          <w:rFonts w:hint="eastAsia"/>
          <w:color w:val="000000"/>
        </w:rPr>
        <w:t>－</w:t>
      </w:r>
      <w:r w:rsidRPr="00295A6D">
        <w:rPr>
          <w:color w:val="000000"/>
        </w:rPr>
        <w:t xml:space="preserve"> </w:t>
      </w:r>
      <w:r w:rsidRPr="00295A6D">
        <w:rPr>
          <w:rFonts w:hint="eastAsia"/>
          <w:color w:val="000000"/>
        </w:rPr>
        <w:t>家庭教育指引》，</w:t>
      </w:r>
      <w:r w:rsidRPr="00295A6D">
        <w:rPr>
          <w:color w:val="000000"/>
        </w:rPr>
        <w:t>23</w:t>
      </w:r>
      <w:r w:rsidRPr="00295A6D">
        <w:rPr>
          <w:rFonts w:hint="eastAsia"/>
          <w:color w:val="000000"/>
        </w:rPr>
        <w:t>，</w:t>
      </w:r>
      <w:r w:rsidRPr="00295A6D">
        <w:rPr>
          <w:color w:val="000000"/>
        </w:rPr>
        <w:t>1995</w:t>
      </w:r>
      <w:r w:rsidRPr="00295A6D">
        <w:rPr>
          <w:rFonts w:hint="eastAsia"/>
          <w:color w:val="000000"/>
        </w:rPr>
        <w:t>年</w:t>
      </w:r>
      <w:r w:rsidRPr="00295A6D">
        <w:rPr>
          <w:color w:val="000000"/>
        </w:rPr>
        <w:t>12</w:t>
      </w:r>
      <w:r w:rsidRPr="00295A6D">
        <w:rPr>
          <w:rFonts w:hint="eastAsia"/>
          <w:color w:val="000000"/>
        </w:rPr>
        <w:t>月</w:t>
      </w:r>
      <w:r w:rsidRPr="00295A6D">
        <w:rPr>
          <w:color w:val="000000"/>
        </w:rPr>
        <w:t>8</w:t>
      </w:r>
      <w:r w:rsidRPr="00295A6D">
        <w:rPr>
          <w:rFonts w:hint="eastAsia"/>
          <w:color w:val="000000"/>
        </w:rPr>
        <w:t>日。</w:t>
      </w:r>
    </w:p>
  </w:footnote>
  <w:footnote w:id="55">
    <w:p w:rsidR="004F41B6" w:rsidRDefault="004F41B6" w:rsidP="005658F9">
      <w:pPr>
        <w:pStyle w:val="footnote1"/>
        <w:spacing w:after="180"/>
      </w:pPr>
      <w:r w:rsidRPr="00295A6D">
        <w:rPr>
          <w:rStyle w:val="FootnoteReference"/>
          <w:color w:val="000000"/>
        </w:rPr>
        <w:footnoteRef/>
      </w:r>
      <w:r w:rsidRPr="00295A6D">
        <w:rPr>
          <w:color w:val="000000"/>
        </w:rPr>
        <w:t xml:space="preserve"> </w:t>
      </w:r>
      <w:r w:rsidRPr="00295A6D">
        <w:rPr>
          <w:color w:val="000000"/>
        </w:rPr>
        <w:tab/>
      </w:r>
      <w:r w:rsidRPr="00295A6D">
        <w:rPr>
          <w:rFonts w:hint="eastAsia"/>
          <w:color w:val="000000"/>
        </w:rPr>
        <w:t>參閱：教育部，《關於人類之愛的教育指引：性教育綱要》，</w:t>
      </w:r>
      <w:r w:rsidRPr="00295A6D">
        <w:rPr>
          <w:color w:val="000000"/>
        </w:rPr>
        <w:t>79</w:t>
      </w:r>
      <w:r w:rsidRPr="00295A6D">
        <w:rPr>
          <w:rFonts w:hint="eastAsia"/>
          <w:color w:val="000000"/>
        </w:rPr>
        <w:t>。</w:t>
      </w:r>
    </w:p>
  </w:footnote>
  <w:footnote w:id="56">
    <w:p w:rsidR="004F41B6" w:rsidRDefault="004F41B6" w:rsidP="005658F9">
      <w:pPr>
        <w:pStyle w:val="footnote1"/>
        <w:spacing w:after="180"/>
      </w:pPr>
      <w:r w:rsidRPr="00295A6D">
        <w:rPr>
          <w:rStyle w:val="FootnoteReference"/>
          <w:color w:val="000000"/>
        </w:rPr>
        <w:footnoteRef/>
      </w:r>
      <w:r w:rsidRPr="00295A6D">
        <w:rPr>
          <w:color w:val="000000"/>
        </w:rPr>
        <w:t xml:space="preserve"> </w:t>
      </w:r>
      <w:r w:rsidRPr="00295A6D">
        <w:rPr>
          <w:color w:val="000000"/>
        </w:rPr>
        <w:tab/>
      </w:r>
      <w:r w:rsidRPr="00295A6D">
        <w:rPr>
          <w:rFonts w:hint="eastAsia"/>
          <w:color w:val="000000"/>
        </w:rPr>
        <w:t>教育部，《教育的今天與明天：重燃激情》，梵蒂岡，</w:t>
      </w:r>
      <w:r w:rsidRPr="00295A6D">
        <w:rPr>
          <w:color w:val="000000"/>
        </w:rPr>
        <w:t>2014</w:t>
      </w:r>
      <w:r w:rsidRPr="00295A6D">
        <w:rPr>
          <w:rFonts w:hint="eastAsia"/>
          <w:color w:val="000000"/>
        </w:rPr>
        <w:t>年，第二章，第</w:t>
      </w:r>
      <w:r w:rsidRPr="00295A6D">
        <w:rPr>
          <w:color w:val="000000"/>
        </w:rPr>
        <w:t>7</w:t>
      </w:r>
      <w:r w:rsidRPr="00295A6D">
        <w:rPr>
          <w:rFonts w:hint="eastAsia"/>
          <w:color w:val="000000"/>
        </w:rPr>
        <w:t>節。</w:t>
      </w:r>
    </w:p>
  </w:footnote>
  <w:footnote w:id="57">
    <w:p w:rsidR="004F41B6" w:rsidRDefault="004F41B6" w:rsidP="005658F9">
      <w:pPr>
        <w:pStyle w:val="footnote1"/>
        <w:spacing w:after="180"/>
      </w:pPr>
      <w:r w:rsidRPr="00295A6D">
        <w:rPr>
          <w:rStyle w:val="FootnoteReference"/>
          <w:color w:val="000000"/>
        </w:rPr>
        <w:footnoteRef/>
      </w:r>
      <w:r w:rsidRPr="00295A6D">
        <w:rPr>
          <w:color w:val="000000"/>
        </w:rPr>
        <w:t xml:space="preserve"> </w:t>
      </w:r>
      <w:r w:rsidRPr="00295A6D">
        <w:rPr>
          <w:color w:val="000000"/>
        </w:rPr>
        <w:tab/>
      </w:r>
      <w:r w:rsidRPr="00295A6D">
        <w:rPr>
          <w:rFonts w:hint="eastAsia"/>
          <w:color w:val="000000"/>
        </w:rPr>
        <w:t>參閱：教育部，</w:t>
      </w:r>
      <w:r w:rsidRPr="00295A6D">
        <w:rPr>
          <w:rFonts w:ascii="新細明體" w:hAnsi="新細明體" w:hint="eastAsia"/>
          <w:color w:val="000000"/>
        </w:rPr>
        <w:t>《</w:t>
      </w:r>
      <w:r w:rsidRPr="00295A6D">
        <w:rPr>
          <w:rFonts w:hint="eastAsia"/>
          <w:color w:val="000000"/>
        </w:rPr>
        <w:t>在天主教學校一起教育：聖職人員與平信徒共同承擔的任務</w:t>
      </w:r>
      <w:r w:rsidRPr="00295A6D">
        <w:rPr>
          <w:rFonts w:ascii="新細明體" w:hAnsi="新細明體" w:hint="eastAsia"/>
          <w:color w:val="000000"/>
        </w:rPr>
        <w:t>》</w:t>
      </w:r>
      <w:r w:rsidRPr="00295A6D">
        <w:rPr>
          <w:rFonts w:hint="eastAsia"/>
          <w:color w:val="000000"/>
        </w:rPr>
        <w:t>，</w:t>
      </w:r>
      <w:r w:rsidRPr="00295A6D">
        <w:rPr>
          <w:color w:val="000000"/>
        </w:rPr>
        <w:t>34~37</w:t>
      </w:r>
      <w:r w:rsidRPr="00295A6D">
        <w:rPr>
          <w:rFonts w:hint="eastAsia"/>
          <w:color w:val="000000"/>
        </w:rPr>
        <w:t>，</w:t>
      </w:r>
      <w:r w:rsidRPr="00295A6D">
        <w:rPr>
          <w:color w:val="000000"/>
        </w:rPr>
        <w:t>2007</w:t>
      </w:r>
      <w:r w:rsidRPr="00295A6D">
        <w:rPr>
          <w:rFonts w:hint="eastAsia"/>
          <w:color w:val="000000"/>
        </w:rPr>
        <w:t>年</w:t>
      </w:r>
      <w:r w:rsidRPr="00295A6D">
        <w:rPr>
          <w:color w:val="000000"/>
        </w:rPr>
        <w:t>9</w:t>
      </w:r>
      <w:r w:rsidRPr="00295A6D">
        <w:rPr>
          <w:rFonts w:hint="eastAsia"/>
          <w:color w:val="000000"/>
        </w:rPr>
        <w:t>月</w:t>
      </w:r>
      <w:r w:rsidRPr="00295A6D">
        <w:rPr>
          <w:color w:val="000000"/>
        </w:rPr>
        <w:t>8</w:t>
      </w:r>
      <w:r w:rsidRPr="00295A6D">
        <w:rPr>
          <w:rFonts w:hint="eastAsia"/>
          <w:color w:val="000000"/>
        </w:rPr>
        <w:t>日。</w:t>
      </w:r>
    </w:p>
  </w:footnote>
  <w:footnote w:id="58">
    <w:p w:rsidR="004F41B6" w:rsidRDefault="004F41B6" w:rsidP="005658F9">
      <w:pPr>
        <w:pStyle w:val="footnote1"/>
        <w:spacing w:after="180"/>
      </w:pPr>
      <w:r w:rsidRPr="00295A6D">
        <w:rPr>
          <w:rStyle w:val="FootnoteReference"/>
          <w:color w:val="000000"/>
        </w:rPr>
        <w:footnoteRef/>
      </w:r>
      <w:r w:rsidRPr="00295A6D">
        <w:rPr>
          <w:color w:val="000000"/>
        </w:rPr>
        <w:t xml:space="preserve"> </w:t>
      </w:r>
      <w:r w:rsidRPr="00295A6D">
        <w:rPr>
          <w:color w:val="000000"/>
        </w:rPr>
        <w:tab/>
      </w:r>
      <w:r w:rsidRPr="00295A6D">
        <w:rPr>
          <w:rFonts w:hint="eastAsia"/>
          <w:color w:val="000000"/>
        </w:rPr>
        <w:t>教宗保祿六世，《在新世界中傳福音》勸諭，</w:t>
      </w:r>
      <w:r w:rsidRPr="00295A6D">
        <w:rPr>
          <w:color w:val="000000"/>
        </w:rPr>
        <w:t>41</w:t>
      </w:r>
      <w:r w:rsidRPr="00295A6D">
        <w:rPr>
          <w:rFonts w:hint="eastAsia"/>
          <w:color w:val="000000"/>
        </w:rPr>
        <w:t>，</w:t>
      </w:r>
      <w:r w:rsidRPr="00295A6D">
        <w:rPr>
          <w:color w:val="000000"/>
        </w:rPr>
        <w:t>1975</w:t>
      </w:r>
      <w:r w:rsidRPr="00295A6D">
        <w:rPr>
          <w:rFonts w:hint="eastAsia"/>
          <w:color w:val="000000"/>
        </w:rPr>
        <w:t>年</w:t>
      </w:r>
      <w:r w:rsidRPr="00295A6D">
        <w:rPr>
          <w:color w:val="000000"/>
        </w:rPr>
        <w:t>12</w:t>
      </w:r>
      <w:r w:rsidRPr="00295A6D">
        <w:rPr>
          <w:rFonts w:hint="eastAsia"/>
          <w:color w:val="000000"/>
        </w:rPr>
        <w:t>月</w:t>
      </w:r>
      <w:r w:rsidRPr="00295A6D">
        <w:rPr>
          <w:color w:val="000000"/>
        </w:rPr>
        <w:t>8</w:t>
      </w:r>
      <w:r w:rsidRPr="00295A6D">
        <w:rPr>
          <w:rFonts w:hint="eastAsia"/>
          <w:color w:val="000000"/>
        </w:rPr>
        <w:t>日。</w:t>
      </w:r>
    </w:p>
  </w:footnote>
  <w:footnote w:id="59">
    <w:p w:rsidR="004F41B6" w:rsidRDefault="004F41B6" w:rsidP="005658F9">
      <w:pPr>
        <w:pStyle w:val="footnote1"/>
        <w:spacing w:after="180"/>
      </w:pPr>
      <w:r w:rsidRPr="00295A6D">
        <w:rPr>
          <w:rStyle w:val="FootnoteReference"/>
          <w:color w:val="000000"/>
        </w:rPr>
        <w:footnoteRef/>
      </w:r>
      <w:r w:rsidRPr="00295A6D">
        <w:rPr>
          <w:color w:val="000000"/>
        </w:rPr>
        <w:t xml:space="preserve"> </w:t>
      </w:r>
      <w:r w:rsidRPr="00295A6D">
        <w:rPr>
          <w:color w:val="000000"/>
        </w:rPr>
        <w:tab/>
      </w:r>
      <w:r w:rsidRPr="00295A6D">
        <w:rPr>
          <w:rFonts w:hint="eastAsia"/>
          <w:color w:val="000000"/>
        </w:rPr>
        <w:t>教育部，《關於人類之愛的教育指引》，</w:t>
      </w:r>
      <w:r w:rsidRPr="00295A6D">
        <w:rPr>
          <w:color w:val="000000"/>
        </w:rPr>
        <w:t>80</w:t>
      </w:r>
      <w:r w:rsidRPr="00295A6D">
        <w:rPr>
          <w:rFonts w:hint="eastAsia"/>
          <w:color w:val="000000"/>
        </w:rPr>
        <w:t>。</w:t>
      </w:r>
    </w:p>
  </w:footnote>
  <w:footnote w:id="60">
    <w:p w:rsidR="004F41B6" w:rsidRDefault="004F41B6" w:rsidP="005658F9">
      <w:pPr>
        <w:pStyle w:val="footnote1"/>
        <w:spacing w:after="180"/>
      </w:pPr>
      <w:r w:rsidRPr="00295A6D">
        <w:rPr>
          <w:rStyle w:val="FootnoteReference"/>
          <w:color w:val="000000"/>
        </w:rPr>
        <w:footnoteRef/>
      </w:r>
      <w:r w:rsidRPr="00295A6D">
        <w:rPr>
          <w:color w:val="000000"/>
        </w:rPr>
        <w:t xml:space="preserve"> </w:t>
      </w:r>
      <w:r w:rsidRPr="00295A6D">
        <w:rPr>
          <w:rFonts w:hint="eastAsia"/>
          <w:color w:val="000000"/>
        </w:rPr>
        <w:t>《天主教教育宣言》，</w:t>
      </w:r>
      <w:r w:rsidRPr="00295A6D">
        <w:rPr>
          <w:color w:val="000000"/>
        </w:rPr>
        <w:t>1</w:t>
      </w:r>
      <w:r w:rsidRPr="00295A6D">
        <w:rPr>
          <w:rFonts w:hint="eastAsia"/>
          <w:color w:val="000000"/>
        </w:rPr>
        <w:t>。</w:t>
      </w:r>
    </w:p>
  </w:footnote>
  <w:footnote w:id="61">
    <w:p w:rsidR="004F41B6" w:rsidRDefault="004F41B6" w:rsidP="005658F9">
      <w:pPr>
        <w:pStyle w:val="footnote1"/>
        <w:spacing w:after="180"/>
      </w:pPr>
      <w:r w:rsidRPr="00295A6D">
        <w:rPr>
          <w:rStyle w:val="FootnoteReference"/>
          <w:color w:val="000000"/>
        </w:rPr>
        <w:footnoteRef/>
      </w:r>
      <w:r w:rsidRPr="00295A6D">
        <w:rPr>
          <w:color w:val="000000"/>
        </w:rPr>
        <w:t xml:space="preserve"> </w:t>
      </w:r>
      <w:r w:rsidRPr="00295A6D">
        <w:rPr>
          <w:color w:val="000000"/>
        </w:rPr>
        <w:tab/>
      </w:r>
      <w:r w:rsidRPr="00295A6D">
        <w:rPr>
          <w:rFonts w:hint="eastAsia"/>
          <w:color w:val="000000"/>
        </w:rPr>
        <w:t>教育部，《關於人類之愛的教育指引》，</w:t>
      </w:r>
      <w:r w:rsidRPr="00295A6D">
        <w:rPr>
          <w:color w:val="000000"/>
        </w:rPr>
        <w:t>81</w:t>
      </w:r>
      <w:r w:rsidRPr="00295A6D">
        <w:rPr>
          <w:rFonts w:hint="eastAsia"/>
          <w:color w:val="000000"/>
        </w:rPr>
        <w:t>。</w:t>
      </w:r>
    </w:p>
  </w:footnote>
  <w:footnote w:id="62">
    <w:p w:rsidR="004F41B6" w:rsidRDefault="004F41B6" w:rsidP="005658F9">
      <w:pPr>
        <w:pStyle w:val="footnote1"/>
        <w:spacing w:after="180"/>
      </w:pPr>
      <w:r w:rsidRPr="00295A6D">
        <w:rPr>
          <w:rStyle w:val="FootnoteReference"/>
          <w:color w:val="000000"/>
        </w:rPr>
        <w:footnoteRef/>
      </w:r>
      <w:r w:rsidRPr="00295A6D">
        <w:rPr>
          <w:color w:val="000000"/>
        </w:rPr>
        <w:t xml:space="preserve"> </w:t>
      </w:r>
      <w:r w:rsidRPr="00295A6D">
        <w:rPr>
          <w:color w:val="000000"/>
        </w:rPr>
        <w:tab/>
      </w:r>
      <w:r w:rsidRPr="00295A6D">
        <w:rPr>
          <w:rFonts w:hint="eastAsia"/>
          <w:color w:val="000000"/>
        </w:rPr>
        <w:t>同上，</w:t>
      </w:r>
      <w:r w:rsidRPr="00295A6D">
        <w:rPr>
          <w:color w:val="000000"/>
        </w:rPr>
        <w:t>83</w:t>
      </w:r>
      <w:r w:rsidRPr="00295A6D">
        <w:rPr>
          <w:rFonts w:hint="eastAsia"/>
          <w:color w:val="000000"/>
        </w:rPr>
        <w:t>。</w:t>
      </w:r>
    </w:p>
  </w:footnote>
  <w:footnote w:id="63">
    <w:p w:rsidR="004F41B6" w:rsidRDefault="004F41B6" w:rsidP="005658F9">
      <w:pPr>
        <w:pStyle w:val="footnote1"/>
        <w:spacing w:after="180"/>
      </w:pPr>
      <w:r w:rsidRPr="00295A6D">
        <w:rPr>
          <w:rStyle w:val="FootnoteReference"/>
          <w:color w:val="000000"/>
        </w:rPr>
        <w:footnoteRef/>
      </w:r>
      <w:r w:rsidRPr="00295A6D">
        <w:rPr>
          <w:color w:val="000000"/>
        </w:rPr>
        <w:t xml:space="preserve"> </w:t>
      </w:r>
      <w:r w:rsidRPr="00295A6D">
        <w:rPr>
          <w:color w:val="000000"/>
        </w:rPr>
        <w:tab/>
      </w:r>
      <w:r w:rsidRPr="00295A6D">
        <w:rPr>
          <w:rFonts w:hint="eastAsia"/>
          <w:color w:val="000000"/>
        </w:rPr>
        <w:t>同上，</w:t>
      </w:r>
      <w:r w:rsidRPr="00295A6D">
        <w:rPr>
          <w:color w:val="000000"/>
        </w:rPr>
        <w:t>22</w:t>
      </w:r>
      <w:r w:rsidRPr="00295A6D">
        <w:rPr>
          <w:rFonts w:hint="eastAsia"/>
          <w:color w:val="000000"/>
        </w:rPr>
        <w:t>。</w:t>
      </w:r>
    </w:p>
  </w:footnote>
  <w:footnote w:id="64">
    <w:p w:rsidR="004F41B6" w:rsidRDefault="004F41B6" w:rsidP="005658F9">
      <w:pPr>
        <w:pStyle w:val="footnote1"/>
        <w:spacing w:after="180"/>
      </w:pPr>
      <w:r w:rsidRPr="00295A6D">
        <w:rPr>
          <w:rStyle w:val="FootnoteReference"/>
          <w:color w:val="000000"/>
        </w:rPr>
        <w:footnoteRef/>
      </w:r>
      <w:r w:rsidRPr="00295A6D">
        <w:rPr>
          <w:color w:val="000000"/>
        </w:rPr>
        <w:t xml:space="preserve"> </w:t>
      </w:r>
      <w:r w:rsidRPr="00295A6D">
        <w:rPr>
          <w:color w:val="000000"/>
        </w:rPr>
        <w:tab/>
      </w:r>
      <w:r w:rsidRPr="00295A6D">
        <w:rPr>
          <w:rFonts w:hint="eastAsia"/>
          <w:color w:val="000000"/>
        </w:rPr>
        <w:t>教育部，《關於人類之愛的教育指引》，</w:t>
      </w:r>
      <w:r w:rsidRPr="00295A6D">
        <w:rPr>
          <w:color w:val="000000"/>
        </w:rPr>
        <w:t>21</w:t>
      </w:r>
      <w:r w:rsidRPr="00295A6D">
        <w:rPr>
          <w:rFonts w:hint="eastAsia"/>
          <w:color w:val="000000"/>
        </w:rPr>
        <w:t>。</w:t>
      </w:r>
    </w:p>
  </w:footnote>
  <w:footnote w:id="65">
    <w:p w:rsidR="004F41B6" w:rsidRDefault="004F41B6" w:rsidP="005658F9">
      <w:pPr>
        <w:pStyle w:val="footnote1"/>
        <w:spacing w:after="180"/>
      </w:pPr>
      <w:r w:rsidRPr="00295A6D">
        <w:rPr>
          <w:rStyle w:val="FootnoteReference"/>
          <w:color w:val="000000"/>
        </w:rPr>
        <w:footnoteRef/>
      </w:r>
      <w:r w:rsidRPr="00295A6D">
        <w:rPr>
          <w:color w:val="000000"/>
        </w:rPr>
        <w:t xml:space="preserve"> </w:t>
      </w:r>
      <w:r w:rsidRPr="00295A6D">
        <w:rPr>
          <w:color w:val="000000"/>
        </w:rPr>
        <w:tab/>
      </w:r>
      <w:r w:rsidRPr="00295A6D">
        <w:rPr>
          <w:rFonts w:hint="eastAsia"/>
          <w:color w:val="000000"/>
        </w:rPr>
        <w:t>教宗方濟各，〈向人性尊嚴研究所代表致詞〉，</w:t>
      </w:r>
      <w:r w:rsidRPr="00295A6D">
        <w:rPr>
          <w:color w:val="000000"/>
        </w:rPr>
        <w:t>2013</w:t>
      </w:r>
      <w:r w:rsidRPr="00295A6D">
        <w:rPr>
          <w:rFonts w:hint="eastAsia"/>
          <w:color w:val="000000"/>
        </w:rPr>
        <w:t>年</w:t>
      </w:r>
      <w:r w:rsidRPr="00295A6D">
        <w:rPr>
          <w:color w:val="000000"/>
        </w:rPr>
        <w:t>12</w:t>
      </w:r>
      <w:r w:rsidRPr="00295A6D">
        <w:rPr>
          <w:rFonts w:hint="eastAsia"/>
          <w:color w:val="000000"/>
        </w:rPr>
        <w:t>月</w:t>
      </w:r>
      <w:r w:rsidRPr="00295A6D">
        <w:rPr>
          <w:color w:val="000000"/>
        </w:rPr>
        <w:t>7</w:t>
      </w:r>
      <w:r w:rsidRPr="00295A6D">
        <w:rPr>
          <w:rFonts w:hint="eastAsia"/>
          <w:color w:val="000000"/>
        </w:rPr>
        <w:t>日。</w:t>
      </w:r>
    </w:p>
  </w:footnote>
  <w:footnote w:id="66">
    <w:p w:rsidR="004F41B6" w:rsidRDefault="004F41B6" w:rsidP="005658F9">
      <w:pPr>
        <w:pStyle w:val="footnote1"/>
        <w:spacing w:after="180"/>
      </w:pPr>
      <w:r w:rsidRPr="00295A6D">
        <w:rPr>
          <w:rStyle w:val="FootnoteReference"/>
          <w:color w:val="000000"/>
        </w:rPr>
        <w:footnoteRef/>
      </w:r>
      <w:r w:rsidRPr="00295A6D">
        <w:rPr>
          <w:color w:val="000000"/>
        </w:rPr>
        <w:t xml:space="preserve"> </w:t>
      </w:r>
      <w:r w:rsidRPr="00295A6D">
        <w:rPr>
          <w:color w:val="000000"/>
        </w:rPr>
        <w:tab/>
      </w:r>
      <w:r w:rsidRPr="00295A6D">
        <w:rPr>
          <w:rFonts w:hint="eastAsia"/>
          <w:color w:val="000000"/>
        </w:rPr>
        <w:t>參閱：教育部，</w:t>
      </w:r>
      <w:r w:rsidRPr="00295A6D">
        <w:rPr>
          <w:rFonts w:ascii="新細明體" w:hAnsi="新細明體" w:hint="eastAsia"/>
          <w:color w:val="000000"/>
        </w:rPr>
        <w:t>《</w:t>
      </w:r>
      <w:r w:rsidRPr="00295A6D">
        <w:rPr>
          <w:rFonts w:hint="eastAsia"/>
          <w:color w:val="000000"/>
        </w:rPr>
        <w:t>教育天主教學校的跨文化對話</w:t>
      </w:r>
      <w:r w:rsidRPr="00295A6D">
        <w:rPr>
          <w:rFonts w:ascii="新細明體" w:hAnsi="新細明體" w:hint="eastAsia"/>
          <w:color w:val="000000"/>
        </w:rPr>
        <w:t>》</w:t>
      </w:r>
      <w:r w:rsidRPr="00295A6D">
        <w:rPr>
          <w:rFonts w:hint="eastAsia"/>
          <w:color w:val="000000"/>
        </w:rPr>
        <w:t>，結論。</w:t>
      </w:r>
    </w:p>
  </w:footnote>
  <w:footnote w:id="67">
    <w:p w:rsidR="004F41B6" w:rsidRDefault="004F41B6" w:rsidP="005658F9">
      <w:pPr>
        <w:pStyle w:val="footnote1"/>
        <w:spacing w:after="180"/>
      </w:pPr>
      <w:r w:rsidRPr="00295A6D">
        <w:rPr>
          <w:rStyle w:val="FootnoteReference"/>
          <w:color w:val="000000"/>
        </w:rPr>
        <w:footnoteRef/>
      </w:r>
      <w:r w:rsidRPr="00295A6D">
        <w:rPr>
          <w:color w:val="000000"/>
        </w:rPr>
        <w:t xml:space="preserve"> </w:t>
      </w:r>
      <w:r w:rsidRPr="00295A6D">
        <w:rPr>
          <w:color w:val="000000"/>
        </w:rPr>
        <w:tab/>
      </w:r>
      <w:r w:rsidRPr="00295A6D">
        <w:rPr>
          <w:rFonts w:hint="eastAsia"/>
          <w:color w:val="000000"/>
        </w:rPr>
        <w:t>教宗方濟各，《愛的喜樂》，</w:t>
      </w:r>
      <w:r w:rsidRPr="00295A6D">
        <w:rPr>
          <w:color w:val="000000"/>
        </w:rPr>
        <w:t>283</w:t>
      </w:r>
      <w:r w:rsidRPr="00295A6D">
        <w:rPr>
          <w:rFonts w:hint="eastAsia"/>
          <w:color w:val="000000"/>
        </w:rPr>
        <w:t>。</w:t>
      </w:r>
    </w:p>
  </w:footnote>
  <w:footnote w:id="68">
    <w:p w:rsidR="004F41B6" w:rsidRDefault="004F41B6" w:rsidP="005658F9">
      <w:pPr>
        <w:pStyle w:val="footnote1"/>
        <w:spacing w:after="180"/>
      </w:pPr>
      <w:r w:rsidRPr="00295A6D">
        <w:rPr>
          <w:rStyle w:val="FootnoteReference"/>
          <w:color w:val="000000"/>
        </w:rPr>
        <w:footnoteRef/>
      </w:r>
      <w:r w:rsidRPr="00295A6D">
        <w:rPr>
          <w:color w:val="000000"/>
        </w:rPr>
        <w:t xml:space="preserve"> </w:t>
      </w:r>
      <w:r w:rsidRPr="00295A6D">
        <w:rPr>
          <w:color w:val="000000"/>
        </w:rPr>
        <w:tab/>
      </w:r>
      <w:r w:rsidRPr="00295A6D">
        <w:rPr>
          <w:rFonts w:hint="eastAsia"/>
          <w:color w:val="000000"/>
        </w:rPr>
        <w:t>教宗方濟各，〈向意大利天主教小學教師協會致詞〉，</w:t>
      </w:r>
      <w:r w:rsidRPr="00295A6D">
        <w:rPr>
          <w:color w:val="000000"/>
        </w:rPr>
        <w:t>2018</w:t>
      </w:r>
      <w:r w:rsidRPr="00295A6D">
        <w:rPr>
          <w:rFonts w:hint="eastAsia"/>
          <w:color w:val="000000"/>
        </w:rPr>
        <w:t>年</w:t>
      </w:r>
      <w:r w:rsidRPr="00295A6D">
        <w:rPr>
          <w:color w:val="000000"/>
        </w:rPr>
        <w:t>1</w:t>
      </w:r>
      <w:r w:rsidRPr="00295A6D">
        <w:rPr>
          <w:rFonts w:hint="eastAsia"/>
          <w:color w:val="000000"/>
        </w:rPr>
        <w:t>月</w:t>
      </w:r>
      <w:r w:rsidRPr="00295A6D">
        <w:rPr>
          <w:color w:val="000000"/>
        </w:rPr>
        <w:t>5</w:t>
      </w:r>
      <w:r w:rsidRPr="00295A6D">
        <w:rPr>
          <w:rFonts w:hint="eastAsia"/>
          <w:color w:val="000000"/>
        </w:rPr>
        <w:t>日。</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79E2788"/>
    <w:lvl w:ilvl="0">
      <w:start w:val="1"/>
      <w:numFmt w:val="decimal"/>
      <w:lvlText w:val="%1."/>
      <w:lvlJc w:val="left"/>
      <w:pPr>
        <w:tabs>
          <w:tab w:val="num" w:pos="2281"/>
        </w:tabs>
        <w:ind w:left="2281" w:hanging="360"/>
      </w:pPr>
      <w:rPr>
        <w:rFonts w:cs="Times New Roman"/>
      </w:rPr>
    </w:lvl>
  </w:abstractNum>
  <w:abstractNum w:abstractNumId="1">
    <w:nsid w:val="FFFFFF7D"/>
    <w:multiLevelType w:val="singleLevel"/>
    <w:tmpl w:val="37760FF4"/>
    <w:lvl w:ilvl="0">
      <w:start w:val="1"/>
      <w:numFmt w:val="decimal"/>
      <w:lvlText w:val="%1."/>
      <w:lvlJc w:val="left"/>
      <w:pPr>
        <w:tabs>
          <w:tab w:val="num" w:pos="1801"/>
        </w:tabs>
        <w:ind w:left="1801" w:hanging="360"/>
      </w:pPr>
      <w:rPr>
        <w:rFonts w:cs="Times New Roman"/>
      </w:rPr>
    </w:lvl>
  </w:abstractNum>
  <w:abstractNum w:abstractNumId="2">
    <w:nsid w:val="FFFFFF7E"/>
    <w:multiLevelType w:val="singleLevel"/>
    <w:tmpl w:val="662E63DA"/>
    <w:lvl w:ilvl="0">
      <w:start w:val="1"/>
      <w:numFmt w:val="decimal"/>
      <w:lvlText w:val="%1."/>
      <w:lvlJc w:val="left"/>
      <w:pPr>
        <w:tabs>
          <w:tab w:val="num" w:pos="1321"/>
        </w:tabs>
        <w:ind w:left="1321" w:hanging="360"/>
      </w:pPr>
      <w:rPr>
        <w:rFonts w:cs="Times New Roman"/>
      </w:rPr>
    </w:lvl>
  </w:abstractNum>
  <w:abstractNum w:abstractNumId="3">
    <w:nsid w:val="FFFFFF7F"/>
    <w:multiLevelType w:val="singleLevel"/>
    <w:tmpl w:val="D5AEFFC2"/>
    <w:lvl w:ilvl="0">
      <w:start w:val="1"/>
      <w:numFmt w:val="decimal"/>
      <w:lvlText w:val="%1."/>
      <w:lvlJc w:val="left"/>
      <w:pPr>
        <w:tabs>
          <w:tab w:val="num" w:pos="841"/>
        </w:tabs>
        <w:ind w:left="841" w:hanging="360"/>
      </w:pPr>
      <w:rPr>
        <w:rFonts w:cs="Times New Roman"/>
      </w:rPr>
    </w:lvl>
  </w:abstractNum>
  <w:abstractNum w:abstractNumId="4">
    <w:nsid w:val="FFFFFF80"/>
    <w:multiLevelType w:val="singleLevel"/>
    <w:tmpl w:val="E1AABB5E"/>
    <w:lvl w:ilvl="0">
      <w:start w:val="1"/>
      <w:numFmt w:val="bullet"/>
      <w:lvlText w:val=""/>
      <w:lvlJc w:val="left"/>
      <w:pPr>
        <w:tabs>
          <w:tab w:val="num" w:pos="2281"/>
        </w:tabs>
        <w:ind w:left="2281" w:hanging="360"/>
      </w:pPr>
      <w:rPr>
        <w:rFonts w:ascii="Wingdings" w:hAnsi="Wingdings" w:hint="default"/>
      </w:rPr>
    </w:lvl>
  </w:abstractNum>
  <w:abstractNum w:abstractNumId="5">
    <w:nsid w:val="FFFFFF81"/>
    <w:multiLevelType w:val="singleLevel"/>
    <w:tmpl w:val="BC129968"/>
    <w:lvl w:ilvl="0">
      <w:start w:val="1"/>
      <w:numFmt w:val="bullet"/>
      <w:lvlText w:val=""/>
      <w:lvlJc w:val="left"/>
      <w:pPr>
        <w:tabs>
          <w:tab w:val="num" w:pos="1801"/>
        </w:tabs>
        <w:ind w:left="1801" w:hanging="360"/>
      </w:pPr>
      <w:rPr>
        <w:rFonts w:ascii="Wingdings" w:hAnsi="Wingdings" w:hint="default"/>
      </w:rPr>
    </w:lvl>
  </w:abstractNum>
  <w:abstractNum w:abstractNumId="6">
    <w:nsid w:val="FFFFFF82"/>
    <w:multiLevelType w:val="singleLevel"/>
    <w:tmpl w:val="ADFE8C1E"/>
    <w:lvl w:ilvl="0">
      <w:start w:val="1"/>
      <w:numFmt w:val="bullet"/>
      <w:lvlText w:val=""/>
      <w:lvlJc w:val="left"/>
      <w:pPr>
        <w:tabs>
          <w:tab w:val="num" w:pos="1321"/>
        </w:tabs>
        <w:ind w:left="1321" w:hanging="360"/>
      </w:pPr>
      <w:rPr>
        <w:rFonts w:ascii="Wingdings" w:hAnsi="Wingdings" w:hint="default"/>
      </w:rPr>
    </w:lvl>
  </w:abstractNum>
  <w:abstractNum w:abstractNumId="7">
    <w:nsid w:val="FFFFFF83"/>
    <w:multiLevelType w:val="singleLevel"/>
    <w:tmpl w:val="D94A6742"/>
    <w:lvl w:ilvl="0">
      <w:start w:val="1"/>
      <w:numFmt w:val="bullet"/>
      <w:lvlText w:val=""/>
      <w:lvlJc w:val="left"/>
      <w:pPr>
        <w:tabs>
          <w:tab w:val="num" w:pos="841"/>
        </w:tabs>
        <w:ind w:left="841" w:hanging="360"/>
      </w:pPr>
      <w:rPr>
        <w:rFonts w:ascii="Wingdings" w:hAnsi="Wingdings" w:hint="default"/>
      </w:rPr>
    </w:lvl>
  </w:abstractNum>
  <w:abstractNum w:abstractNumId="8">
    <w:nsid w:val="FFFFFF88"/>
    <w:multiLevelType w:val="singleLevel"/>
    <w:tmpl w:val="517A4C84"/>
    <w:lvl w:ilvl="0">
      <w:start w:val="1"/>
      <w:numFmt w:val="decimal"/>
      <w:lvlText w:val="%1."/>
      <w:lvlJc w:val="left"/>
      <w:pPr>
        <w:tabs>
          <w:tab w:val="num" w:pos="361"/>
        </w:tabs>
        <w:ind w:left="361" w:hanging="360"/>
      </w:pPr>
      <w:rPr>
        <w:rFonts w:cs="Times New Roman"/>
      </w:rPr>
    </w:lvl>
  </w:abstractNum>
  <w:abstractNum w:abstractNumId="9">
    <w:nsid w:val="FFFFFF89"/>
    <w:multiLevelType w:val="singleLevel"/>
    <w:tmpl w:val="CCFEA8D0"/>
    <w:lvl w:ilvl="0">
      <w:start w:val="1"/>
      <w:numFmt w:val="bullet"/>
      <w:lvlText w:val=""/>
      <w:lvlJc w:val="left"/>
      <w:pPr>
        <w:tabs>
          <w:tab w:val="num" w:pos="361"/>
        </w:tabs>
        <w:ind w:left="361" w:hanging="360"/>
      </w:pPr>
      <w:rPr>
        <w:rFonts w:ascii="Wingdings" w:hAnsi="Wingdings" w:hint="default"/>
      </w:rPr>
    </w:lvl>
  </w:abstractNum>
  <w:abstractNum w:abstractNumId="10">
    <w:nsid w:val="0CFB1B1A"/>
    <w:multiLevelType w:val="hybridMultilevel"/>
    <w:tmpl w:val="38FEF992"/>
    <w:lvl w:ilvl="0" w:tplc="84D8C22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504"/>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671F"/>
    <w:rsid w:val="00000CAD"/>
    <w:rsid w:val="0000575B"/>
    <w:rsid w:val="00006C90"/>
    <w:rsid w:val="000109C9"/>
    <w:rsid w:val="000129F2"/>
    <w:rsid w:val="00015250"/>
    <w:rsid w:val="00015BF4"/>
    <w:rsid w:val="00015C68"/>
    <w:rsid w:val="00017EC9"/>
    <w:rsid w:val="00020124"/>
    <w:rsid w:val="00020364"/>
    <w:rsid w:val="00022285"/>
    <w:rsid w:val="0002289C"/>
    <w:rsid w:val="00025FC7"/>
    <w:rsid w:val="000266E2"/>
    <w:rsid w:val="00026D83"/>
    <w:rsid w:val="0003071F"/>
    <w:rsid w:val="00030CF5"/>
    <w:rsid w:val="000334C8"/>
    <w:rsid w:val="000349C3"/>
    <w:rsid w:val="000431ED"/>
    <w:rsid w:val="00045339"/>
    <w:rsid w:val="0004700B"/>
    <w:rsid w:val="000507EE"/>
    <w:rsid w:val="00050991"/>
    <w:rsid w:val="00053FFA"/>
    <w:rsid w:val="00055952"/>
    <w:rsid w:val="00064DC8"/>
    <w:rsid w:val="000677B2"/>
    <w:rsid w:val="00070DA1"/>
    <w:rsid w:val="00074F91"/>
    <w:rsid w:val="000803EA"/>
    <w:rsid w:val="00080928"/>
    <w:rsid w:val="000810BB"/>
    <w:rsid w:val="00083E91"/>
    <w:rsid w:val="00085431"/>
    <w:rsid w:val="000863EB"/>
    <w:rsid w:val="00093100"/>
    <w:rsid w:val="000935B2"/>
    <w:rsid w:val="000A31A3"/>
    <w:rsid w:val="000B0BE0"/>
    <w:rsid w:val="000B0C11"/>
    <w:rsid w:val="000B1F69"/>
    <w:rsid w:val="000B4EB2"/>
    <w:rsid w:val="000C1FF1"/>
    <w:rsid w:val="000C39BF"/>
    <w:rsid w:val="000C5E05"/>
    <w:rsid w:val="000C5F15"/>
    <w:rsid w:val="000D1292"/>
    <w:rsid w:val="000D3DB3"/>
    <w:rsid w:val="000E4AFF"/>
    <w:rsid w:val="000E5033"/>
    <w:rsid w:val="000E65E7"/>
    <w:rsid w:val="000E7796"/>
    <w:rsid w:val="000F20FD"/>
    <w:rsid w:val="00100A68"/>
    <w:rsid w:val="0010395A"/>
    <w:rsid w:val="00103CBA"/>
    <w:rsid w:val="00105A69"/>
    <w:rsid w:val="0011026C"/>
    <w:rsid w:val="00111426"/>
    <w:rsid w:val="0011152E"/>
    <w:rsid w:val="001116C9"/>
    <w:rsid w:val="00111F77"/>
    <w:rsid w:val="00111FB3"/>
    <w:rsid w:val="001174EA"/>
    <w:rsid w:val="001224C5"/>
    <w:rsid w:val="001232DA"/>
    <w:rsid w:val="00124014"/>
    <w:rsid w:val="00124FFF"/>
    <w:rsid w:val="001265BC"/>
    <w:rsid w:val="001309AC"/>
    <w:rsid w:val="001310D7"/>
    <w:rsid w:val="001316F8"/>
    <w:rsid w:val="00131CF6"/>
    <w:rsid w:val="001322C9"/>
    <w:rsid w:val="001329B5"/>
    <w:rsid w:val="00134219"/>
    <w:rsid w:val="00143771"/>
    <w:rsid w:val="001470B5"/>
    <w:rsid w:val="00151ED6"/>
    <w:rsid w:val="00152E62"/>
    <w:rsid w:val="00155850"/>
    <w:rsid w:val="00156CD1"/>
    <w:rsid w:val="001571EB"/>
    <w:rsid w:val="00161424"/>
    <w:rsid w:val="00161EC4"/>
    <w:rsid w:val="00162298"/>
    <w:rsid w:val="001634E5"/>
    <w:rsid w:val="0016744D"/>
    <w:rsid w:val="00167D24"/>
    <w:rsid w:val="00171194"/>
    <w:rsid w:val="001712C3"/>
    <w:rsid w:val="00174B30"/>
    <w:rsid w:val="001757A8"/>
    <w:rsid w:val="00175E02"/>
    <w:rsid w:val="0017675A"/>
    <w:rsid w:val="00180B60"/>
    <w:rsid w:val="00187ED3"/>
    <w:rsid w:val="00193065"/>
    <w:rsid w:val="0019658E"/>
    <w:rsid w:val="001A057A"/>
    <w:rsid w:val="001A61AC"/>
    <w:rsid w:val="001A7505"/>
    <w:rsid w:val="001B6E87"/>
    <w:rsid w:val="001B7B00"/>
    <w:rsid w:val="001C5A95"/>
    <w:rsid w:val="001C5B8A"/>
    <w:rsid w:val="001C6C21"/>
    <w:rsid w:val="001D24B3"/>
    <w:rsid w:val="001D48DA"/>
    <w:rsid w:val="001D5681"/>
    <w:rsid w:val="001D6D82"/>
    <w:rsid w:val="001E075A"/>
    <w:rsid w:val="001E1387"/>
    <w:rsid w:val="001E2614"/>
    <w:rsid w:val="001F0065"/>
    <w:rsid w:val="001F0A57"/>
    <w:rsid w:val="001F1AFB"/>
    <w:rsid w:val="001F44CE"/>
    <w:rsid w:val="001F5992"/>
    <w:rsid w:val="00201035"/>
    <w:rsid w:val="0020213C"/>
    <w:rsid w:val="002105CF"/>
    <w:rsid w:val="00216C7A"/>
    <w:rsid w:val="00220C03"/>
    <w:rsid w:val="00223D0F"/>
    <w:rsid w:val="0022442C"/>
    <w:rsid w:val="00231625"/>
    <w:rsid w:val="00233A64"/>
    <w:rsid w:val="0023565E"/>
    <w:rsid w:val="00241A44"/>
    <w:rsid w:val="00244232"/>
    <w:rsid w:val="00245104"/>
    <w:rsid w:val="00247E22"/>
    <w:rsid w:val="00250E65"/>
    <w:rsid w:val="002519D1"/>
    <w:rsid w:val="002625CE"/>
    <w:rsid w:val="002665EC"/>
    <w:rsid w:val="00270633"/>
    <w:rsid w:val="00272208"/>
    <w:rsid w:val="00272BB9"/>
    <w:rsid w:val="00273496"/>
    <w:rsid w:val="00273691"/>
    <w:rsid w:val="00277571"/>
    <w:rsid w:val="0027776A"/>
    <w:rsid w:val="002803A6"/>
    <w:rsid w:val="00284BC4"/>
    <w:rsid w:val="00287DCD"/>
    <w:rsid w:val="0029052F"/>
    <w:rsid w:val="00290D73"/>
    <w:rsid w:val="00295186"/>
    <w:rsid w:val="00295A6D"/>
    <w:rsid w:val="00295B66"/>
    <w:rsid w:val="0029654F"/>
    <w:rsid w:val="00297581"/>
    <w:rsid w:val="002A2FF2"/>
    <w:rsid w:val="002A3343"/>
    <w:rsid w:val="002A49B3"/>
    <w:rsid w:val="002A5B3C"/>
    <w:rsid w:val="002A6387"/>
    <w:rsid w:val="002C459F"/>
    <w:rsid w:val="002D0A9A"/>
    <w:rsid w:val="002E2095"/>
    <w:rsid w:val="002F06A2"/>
    <w:rsid w:val="002F2DE9"/>
    <w:rsid w:val="002F2DFA"/>
    <w:rsid w:val="002F5A69"/>
    <w:rsid w:val="00302CF8"/>
    <w:rsid w:val="00304256"/>
    <w:rsid w:val="00305213"/>
    <w:rsid w:val="00305816"/>
    <w:rsid w:val="00310964"/>
    <w:rsid w:val="00312290"/>
    <w:rsid w:val="00314A52"/>
    <w:rsid w:val="00314B02"/>
    <w:rsid w:val="00321589"/>
    <w:rsid w:val="00322D28"/>
    <w:rsid w:val="00326386"/>
    <w:rsid w:val="00331EFD"/>
    <w:rsid w:val="003331BC"/>
    <w:rsid w:val="003347A1"/>
    <w:rsid w:val="00336613"/>
    <w:rsid w:val="0034074C"/>
    <w:rsid w:val="00341058"/>
    <w:rsid w:val="00342EE5"/>
    <w:rsid w:val="00344F67"/>
    <w:rsid w:val="003470B4"/>
    <w:rsid w:val="00353539"/>
    <w:rsid w:val="003542B5"/>
    <w:rsid w:val="0036196D"/>
    <w:rsid w:val="0036292B"/>
    <w:rsid w:val="00362A38"/>
    <w:rsid w:val="00363106"/>
    <w:rsid w:val="00366370"/>
    <w:rsid w:val="00366737"/>
    <w:rsid w:val="0036724B"/>
    <w:rsid w:val="003717D5"/>
    <w:rsid w:val="003719C1"/>
    <w:rsid w:val="00372073"/>
    <w:rsid w:val="0037291E"/>
    <w:rsid w:val="00372BCD"/>
    <w:rsid w:val="003744E3"/>
    <w:rsid w:val="003857B2"/>
    <w:rsid w:val="00387810"/>
    <w:rsid w:val="00387981"/>
    <w:rsid w:val="00390A3E"/>
    <w:rsid w:val="0039268E"/>
    <w:rsid w:val="00392821"/>
    <w:rsid w:val="003948A3"/>
    <w:rsid w:val="00394FDB"/>
    <w:rsid w:val="003A1C9B"/>
    <w:rsid w:val="003A5C67"/>
    <w:rsid w:val="003A7290"/>
    <w:rsid w:val="003B3587"/>
    <w:rsid w:val="003B42BE"/>
    <w:rsid w:val="003B630A"/>
    <w:rsid w:val="003C218F"/>
    <w:rsid w:val="003C2A17"/>
    <w:rsid w:val="003D0F12"/>
    <w:rsid w:val="003D2BBC"/>
    <w:rsid w:val="003D59A1"/>
    <w:rsid w:val="003D6603"/>
    <w:rsid w:val="003D77EE"/>
    <w:rsid w:val="003E16DB"/>
    <w:rsid w:val="003E29F0"/>
    <w:rsid w:val="003F0B24"/>
    <w:rsid w:val="003F26FF"/>
    <w:rsid w:val="003F5D29"/>
    <w:rsid w:val="003F5F2E"/>
    <w:rsid w:val="003F66DF"/>
    <w:rsid w:val="003F7337"/>
    <w:rsid w:val="00400F2B"/>
    <w:rsid w:val="00401DB7"/>
    <w:rsid w:val="00401F15"/>
    <w:rsid w:val="004032EC"/>
    <w:rsid w:val="004054C0"/>
    <w:rsid w:val="00412DD2"/>
    <w:rsid w:val="00412F88"/>
    <w:rsid w:val="00414009"/>
    <w:rsid w:val="004225BD"/>
    <w:rsid w:val="00424C60"/>
    <w:rsid w:val="004326F0"/>
    <w:rsid w:val="00440601"/>
    <w:rsid w:val="00441913"/>
    <w:rsid w:val="0044736B"/>
    <w:rsid w:val="0045119A"/>
    <w:rsid w:val="004511D4"/>
    <w:rsid w:val="0045326B"/>
    <w:rsid w:val="00454D3B"/>
    <w:rsid w:val="00457E64"/>
    <w:rsid w:val="00460266"/>
    <w:rsid w:val="004608CB"/>
    <w:rsid w:val="00461A28"/>
    <w:rsid w:val="0046392E"/>
    <w:rsid w:val="00471988"/>
    <w:rsid w:val="00472EFE"/>
    <w:rsid w:val="00474D39"/>
    <w:rsid w:val="0047537D"/>
    <w:rsid w:val="00482FE6"/>
    <w:rsid w:val="00486AD8"/>
    <w:rsid w:val="00493934"/>
    <w:rsid w:val="00495668"/>
    <w:rsid w:val="0049784F"/>
    <w:rsid w:val="004A0677"/>
    <w:rsid w:val="004A1CE2"/>
    <w:rsid w:val="004A2C40"/>
    <w:rsid w:val="004A742B"/>
    <w:rsid w:val="004B0E26"/>
    <w:rsid w:val="004B1441"/>
    <w:rsid w:val="004B24F9"/>
    <w:rsid w:val="004B3ED0"/>
    <w:rsid w:val="004C662A"/>
    <w:rsid w:val="004C7B29"/>
    <w:rsid w:val="004D2F86"/>
    <w:rsid w:val="004D3F27"/>
    <w:rsid w:val="004D42D9"/>
    <w:rsid w:val="004D55A4"/>
    <w:rsid w:val="004E2D79"/>
    <w:rsid w:val="004E47AA"/>
    <w:rsid w:val="004E48B3"/>
    <w:rsid w:val="004E4CDA"/>
    <w:rsid w:val="004E4D97"/>
    <w:rsid w:val="004E6996"/>
    <w:rsid w:val="004E6FDF"/>
    <w:rsid w:val="004F2E55"/>
    <w:rsid w:val="004F38C5"/>
    <w:rsid w:val="004F41B6"/>
    <w:rsid w:val="004F475F"/>
    <w:rsid w:val="004F7FB0"/>
    <w:rsid w:val="00500625"/>
    <w:rsid w:val="00502241"/>
    <w:rsid w:val="00502D4E"/>
    <w:rsid w:val="005052B2"/>
    <w:rsid w:val="00506C0A"/>
    <w:rsid w:val="005072B0"/>
    <w:rsid w:val="00513021"/>
    <w:rsid w:val="005163D3"/>
    <w:rsid w:val="0052230D"/>
    <w:rsid w:val="00526C38"/>
    <w:rsid w:val="00530BDC"/>
    <w:rsid w:val="0053180A"/>
    <w:rsid w:val="005333DE"/>
    <w:rsid w:val="00537178"/>
    <w:rsid w:val="00540588"/>
    <w:rsid w:val="00541B0E"/>
    <w:rsid w:val="005457A5"/>
    <w:rsid w:val="0054684C"/>
    <w:rsid w:val="005534C5"/>
    <w:rsid w:val="005604AF"/>
    <w:rsid w:val="00562DE4"/>
    <w:rsid w:val="005642FC"/>
    <w:rsid w:val="00564382"/>
    <w:rsid w:val="005658F9"/>
    <w:rsid w:val="00567636"/>
    <w:rsid w:val="00570D91"/>
    <w:rsid w:val="005715A5"/>
    <w:rsid w:val="00571876"/>
    <w:rsid w:val="0057540A"/>
    <w:rsid w:val="0057574D"/>
    <w:rsid w:val="0057671F"/>
    <w:rsid w:val="00576E60"/>
    <w:rsid w:val="005779BD"/>
    <w:rsid w:val="00584092"/>
    <w:rsid w:val="00584B60"/>
    <w:rsid w:val="005948BB"/>
    <w:rsid w:val="0059721F"/>
    <w:rsid w:val="005975C4"/>
    <w:rsid w:val="005A1330"/>
    <w:rsid w:val="005A1FC7"/>
    <w:rsid w:val="005A5D92"/>
    <w:rsid w:val="005A5FA4"/>
    <w:rsid w:val="005A6B5B"/>
    <w:rsid w:val="005B10EB"/>
    <w:rsid w:val="005B62C6"/>
    <w:rsid w:val="005B670F"/>
    <w:rsid w:val="005B7F56"/>
    <w:rsid w:val="005D0292"/>
    <w:rsid w:val="005D1375"/>
    <w:rsid w:val="005D45D3"/>
    <w:rsid w:val="005E1B99"/>
    <w:rsid w:val="005E5512"/>
    <w:rsid w:val="005E5781"/>
    <w:rsid w:val="005E61ED"/>
    <w:rsid w:val="005E6EA1"/>
    <w:rsid w:val="00604C9D"/>
    <w:rsid w:val="00613C95"/>
    <w:rsid w:val="0061606C"/>
    <w:rsid w:val="006178ED"/>
    <w:rsid w:val="00617974"/>
    <w:rsid w:val="00617B6D"/>
    <w:rsid w:val="00620647"/>
    <w:rsid w:val="00621D04"/>
    <w:rsid w:val="00631CC6"/>
    <w:rsid w:val="00634529"/>
    <w:rsid w:val="0063484F"/>
    <w:rsid w:val="0063764C"/>
    <w:rsid w:val="00640AF7"/>
    <w:rsid w:val="00642A39"/>
    <w:rsid w:val="00645BFE"/>
    <w:rsid w:val="00647D7E"/>
    <w:rsid w:val="006522F6"/>
    <w:rsid w:val="00652515"/>
    <w:rsid w:val="00653C48"/>
    <w:rsid w:val="00654B5F"/>
    <w:rsid w:val="006552F0"/>
    <w:rsid w:val="00655804"/>
    <w:rsid w:val="00656AD8"/>
    <w:rsid w:val="006576C3"/>
    <w:rsid w:val="00657C62"/>
    <w:rsid w:val="006648FB"/>
    <w:rsid w:val="00664CBF"/>
    <w:rsid w:val="006678BD"/>
    <w:rsid w:val="00673C93"/>
    <w:rsid w:val="00673D3B"/>
    <w:rsid w:val="0067443F"/>
    <w:rsid w:val="006751CF"/>
    <w:rsid w:val="00676FD2"/>
    <w:rsid w:val="006807A7"/>
    <w:rsid w:val="006813E3"/>
    <w:rsid w:val="006817B8"/>
    <w:rsid w:val="0068682E"/>
    <w:rsid w:val="006868D0"/>
    <w:rsid w:val="00692D5D"/>
    <w:rsid w:val="00692FD0"/>
    <w:rsid w:val="00693FF6"/>
    <w:rsid w:val="00695CD6"/>
    <w:rsid w:val="006A2566"/>
    <w:rsid w:val="006A4584"/>
    <w:rsid w:val="006A48CC"/>
    <w:rsid w:val="006B13D0"/>
    <w:rsid w:val="006B1835"/>
    <w:rsid w:val="006B2AF3"/>
    <w:rsid w:val="006C04A2"/>
    <w:rsid w:val="006C3975"/>
    <w:rsid w:val="006C6589"/>
    <w:rsid w:val="006D0D40"/>
    <w:rsid w:val="006D2289"/>
    <w:rsid w:val="006D2347"/>
    <w:rsid w:val="006D3A31"/>
    <w:rsid w:val="006D7469"/>
    <w:rsid w:val="006E11A6"/>
    <w:rsid w:val="006E138C"/>
    <w:rsid w:val="006E249D"/>
    <w:rsid w:val="006F2D4A"/>
    <w:rsid w:val="006F3B68"/>
    <w:rsid w:val="006F4FCD"/>
    <w:rsid w:val="0070007D"/>
    <w:rsid w:val="00703C75"/>
    <w:rsid w:val="007045F3"/>
    <w:rsid w:val="00714FA3"/>
    <w:rsid w:val="007162FF"/>
    <w:rsid w:val="007177AE"/>
    <w:rsid w:val="00717E4A"/>
    <w:rsid w:val="0072112A"/>
    <w:rsid w:val="00721AB5"/>
    <w:rsid w:val="007242F7"/>
    <w:rsid w:val="00727361"/>
    <w:rsid w:val="00727D58"/>
    <w:rsid w:val="00732B26"/>
    <w:rsid w:val="00744A30"/>
    <w:rsid w:val="0074515F"/>
    <w:rsid w:val="007468CF"/>
    <w:rsid w:val="00751031"/>
    <w:rsid w:val="00753F82"/>
    <w:rsid w:val="007560B6"/>
    <w:rsid w:val="00757DB6"/>
    <w:rsid w:val="00760F5A"/>
    <w:rsid w:val="00761914"/>
    <w:rsid w:val="007646C4"/>
    <w:rsid w:val="007714FF"/>
    <w:rsid w:val="007740BA"/>
    <w:rsid w:val="007743F5"/>
    <w:rsid w:val="00776B21"/>
    <w:rsid w:val="00782727"/>
    <w:rsid w:val="0078436E"/>
    <w:rsid w:val="00785C77"/>
    <w:rsid w:val="007860C3"/>
    <w:rsid w:val="00787DDF"/>
    <w:rsid w:val="00795908"/>
    <w:rsid w:val="007A34DC"/>
    <w:rsid w:val="007A4467"/>
    <w:rsid w:val="007A5F20"/>
    <w:rsid w:val="007A7052"/>
    <w:rsid w:val="007B0460"/>
    <w:rsid w:val="007B258C"/>
    <w:rsid w:val="007B42C6"/>
    <w:rsid w:val="007C2589"/>
    <w:rsid w:val="007C7D71"/>
    <w:rsid w:val="007D3116"/>
    <w:rsid w:val="007D3382"/>
    <w:rsid w:val="007D7541"/>
    <w:rsid w:val="007E2425"/>
    <w:rsid w:val="007E361C"/>
    <w:rsid w:val="007E37FF"/>
    <w:rsid w:val="007E4BDF"/>
    <w:rsid w:val="007E5D8E"/>
    <w:rsid w:val="007E66D6"/>
    <w:rsid w:val="007F210B"/>
    <w:rsid w:val="007F2421"/>
    <w:rsid w:val="007F5E1C"/>
    <w:rsid w:val="007F7D72"/>
    <w:rsid w:val="008005C0"/>
    <w:rsid w:val="00802863"/>
    <w:rsid w:val="008031C4"/>
    <w:rsid w:val="008038F1"/>
    <w:rsid w:val="00810FD3"/>
    <w:rsid w:val="00811B08"/>
    <w:rsid w:val="00811E7D"/>
    <w:rsid w:val="0081310C"/>
    <w:rsid w:val="00814E9B"/>
    <w:rsid w:val="00815826"/>
    <w:rsid w:val="00822863"/>
    <w:rsid w:val="00825F70"/>
    <w:rsid w:val="00826383"/>
    <w:rsid w:val="008274A3"/>
    <w:rsid w:val="00834629"/>
    <w:rsid w:val="00843A74"/>
    <w:rsid w:val="0084578A"/>
    <w:rsid w:val="00853301"/>
    <w:rsid w:val="008538E2"/>
    <w:rsid w:val="00854A38"/>
    <w:rsid w:val="00855C2E"/>
    <w:rsid w:val="0085751F"/>
    <w:rsid w:val="00857B0D"/>
    <w:rsid w:val="00860369"/>
    <w:rsid w:val="008622C1"/>
    <w:rsid w:val="00864B3C"/>
    <w:rsid w:val="00873D27"/>
    <w:rsid w:val="008768F1"/>
    <w:rsid w:val="00884AE7"/>
    <w:rsid w:val="008857EE"/>
    <w:rsid w:val="008924A1"/>
    <w:rsid w:val="0089338A"/>
    <w:rsid w:val="00894C71"/>
    <w:rsid w:val="008A148F"/>
    <w:rsid w:val="008A2947"/>
    <w:rsid w:val="008A31A2"/>
    <w:rsid w:val="008A5273"/>
    <w:rsid w:val="008A5C5E"/>
    <w:rsid w:val="008B0389"/>
    <w:rsid w:val="008B03E7"/>
    <w:rsid w:val="008B2824"/>
    <w:rsid w:val="008B4EDF"/>
    <w:rsid w:val="008C10B2"/>
    <w:rsid w:val="008D5463"/>
    <w:rsid w:val="008D60A4"/>
    <w:rsid w:val="008D7DC8"/>
    <w:rsid w:val="008E02C2"/>
    <w:rsid w:val="008E04B7"/>
    <w:rsid w:val="008E2318"/>
    <w:rsid w:val="008E566D"/>
    <w:rsid w:val="008E74B8"/>
    <w:rsid w:val="008F2247"/>
    <w:rsid w:val="008F632E"/>
    <w:rsid w:val="008F63F6"/>
    <w:rsid w:val="008F7C62"/>
    <w:rsid w:val="008F7D93"/>
    <w:rsid w:val="00900B1D"/>
    <w:rsid w:val="00903353"/>
    <w:rsid w:val="00913D76"/>
    <w:rsid w:val="009166B2"/>
    <w:rsid w:val="00917A4B"/>
    <w:rsid w:val="009255B7"/>
    <w:rsid w:val="00925F36"/>
    <w:rsid w:val="00932205"/>
    <w:rsid w:val="00934847"/>
    <w:rsid w:val="0093533F"/>
    <w:rsid w:val="00935974"/>
    <w:rsid w:val="009370A0"/>
    <w:rsid w:val="00940846"/>
    <w:rsid w:val="0095425D"/>
    <w:rsid w:val="00955F37"/>
    <w:rsid w:val="009608FF"/>
    <w:rsid w:val="00966156"/>
    <w:rsid w:val="009709B1"/>
    <w:rsid w:val="00973D48"/>
    <w:rsid w:val="00974B9C"/>
    <w:rsid w:val="009803A6"/>
    <w:rsid w:val="00985599"/>
    <w:rsid w:val="0099395C"/>
    <w:rsid w:val="00994087"/>
    <w:rsid w:val="009941CE"/>
    <w:rsid w:val="009949F0"/>
    <w:rsid w:val="009975B7"/>
    <w:rsid w:val="009A06F6"/>
    <w:rsid w:val="009A1532"/>
    <w:rsid w:val="009A7A74"/>
    <w:rsid w:val="009C3CCD"/>
    <w:rsid w:val="009C5DE6"/>
    <w:rsid w:val="009D291E"/>
    <w:rsid w:val="009D7361"/>
    <w:rsid w:val="009E0646"/>
    <w:rsid w:val="009E1AE2"/>
    <w:rsid w:val="009E299B"/>
    <w:rsid w:val="009E34B7"/>
    <w:rsid w:val="009E39FB"/>
    <w:rsid w:val="009E709D"/>
    <w:rsid w:val="009F67E3"/>
    <w:rsid w:val="00A00FA6"/>
    <w:rsid w:val="00A0283F"/>
    <w:rsid w:val="00A03376"/>
    <w:rsid w:val="00A20924"/>
    <w:rsid w:val="00A20F48"/>
    <w:rsid w:val="00A22232"/>
    <w:rsid w:val="00A23575"/>
    <w:rsid w:val="00A23848"/>
    <w:rsid w:val="00A27E7D"/>
    <w:rsid w:val="00A304EB"/>
    <w:rsid w:val="00A3257A"/>
    <w:rsid w:val="00A40508"/>
    <w:rsid w:val="00A41E93"/>
    <w:rsid w:val="00A505C7"/>
    <w:rsid w:val="00A50BA2"/>
    <w:rsid w:val="00A56572"/>
    <w:rsid w:val="00A56E51"/>
    <w:rsid w:val="00A64258"/>
    <w:rsid w:val="00A65CEA"/>
    <w:rsid w:val="00A663C7"/>
    <w:rsid w:val="00A700D6"/>
    <w:rsid w:val="00A704AF"/>
    <w:rsid w:val="00A71166"/>
    <w:rsid w:val="00A745E0"/>
    <w:rsid w:val="00A80526"/>
    <w:rsid w:val="00A84D39"/>
    <w:rsid w:val="00A90C3D"/>
    <w:rsid w:val="00A96BB1"/>
    <w:rsid w:val="00AA2595"/>
    <w:rsid w:val="00AA4568"/>
    <w:rsid w:val="00AA505D"/>
    <w:rsid w:val="00AA6729"/>
    <w:rsid w:val="00AA78FA"/>
    <w:rsid w:val="00AB451A"/>
    <w:rsid w:val="00AC0748"/>
    <w:rsid w:val="00AD295B"/>
    <w:rsid w:val="00AE5047"/>
    <w:rsid w:val="00AE55DD"/>
    <w:rsid w:val="00AF0C9D"/>
    <w:rsid w:val="00AF24F7"/>
    <w:rsid w:val="00AF6890"/>
    <w:rsid w:val="00B04696"/>
    <w:rsid w:val="00B062E2"/>
    <w:rsid w:val="00B06772"/>
    <w:rsid w:val="00B1042D"/>
    <w:rsid w:val="00B12326"/>
    <w:rsid w:val="00B12794"/>
    <w:rsid w:val="00B12B0E"/>
    <w:rsid w:val="00B1343E"/>
    <w:rsid w:val="00B16986"/>
    <w:rsid w:val="00B17D0D"/>
    <w:rsid w:val="00B21DEC"/>
    <w:rsid w:val="00B21F62"/>
    <w:rsid w:val="00B23DD4"/>
    <w:rsid w:val="00B254F3"/>
    <w:rsid w:val="00B324F0"/>
    <w:rsid w:val="00B35F38"/>
    <w:rsid w:val="00B44BA2"/>
    <w:rsid w:val="00B479F9"/>
    <w:rsid w:val="00B50089"/>
    <w:rsid w:val="00B50771"/>
    <w:rsid w:val="00B522B2"/>
    <w:rsid w:val="00B56610"/>
    <w:rsid w:val="00B601AE"/>
    <w:rsid w:val="00B62990"/>
    <w:rsid w:val="00B642D2"/>
    <w:rsid w:val="00B65E26"/>
    <w:rsid w:val="00B710D6"/>
    <w:rsid w:val="00B7127E"/>
    <w:rsid w:val="00B735C5"/>
    <w:rsid w:val="00B74ED5"/>
    <w:rsid w:val="00B80A40"/>
    <w:rsid w:val="00B80BA0"/>
    <w:rsid w:val="00B84CB3"/>
    <w:rsid w:val="00B86AD5"/>
    <w:rsid w:val="00B917FA"/>
    <w:rsid w:val="00B951A9"/>
    <w:rsid w:val="00B9746A"/>
    <w:rsid w:val="00BA515F"/>
    <w:rsid w:val="00BA785A"/>
    <w:rsid w:val="00BA7B04"/>
    <w:rsid w:val="00BB0217"/>
    <w:rsid w:val="00BB4CED"/>
    <w:rsid w:val="00BB62DC"/>
    <w:rsid w:val="00BB65A7"/>
    <w:rsid w:val="00BC20F0"/>
    <w:rsid w:val="00BC2953"/>
    <w:rsid w:val="00BC3345"/>
    <w:rsid w:val="00BC4208"/>
    <w:rsid w:val="00BC4883"/>
    <w:rsid w:val="00BC4DE5"/>
    <w:rsid w:val="00BC56EF"/>
    <w:rsid w:val="00BC62D9"/>
    <w:rsid w:val="00BD3193"/>
    <w:rsid w:val="00BD554B"/>
    <w:rsid w:val="00BE6A91"/>
    <w:rsid w:val="00BE7838"/>
    <w:rsid w:val="00BE7AD4"/>
    <w:rsid w:val="00BF024C"/>
    <w:rsid w:val="00BF1399"/>
    <w:rsid w:val="00BF1508"/>
    <w:rsid w:val="00BF3552"/>
    <w:rsid w:val="00BF5548"/>
    <w:rsid w:val="00BF583F"/>
    <w:rsid w:val="00C03186"/>
    <w:rsid w:val="00C0333F"/>
    <w:rsid w:val="00C03F5A"/>
    <w:rsid w:val="00C0578C"/>
    <w:rsid w:val="00C076E6"/>
    <w:rsid w:val="00C07CA1"/>
    <w:rsid w:val="00C11474"/>
    <w:rsid w:val="00C132ED"/>
    <w:rsid w:val="00C15D76"/>
    <w:rsid w:val="00C2330F"/>
    <w:rsid w:val="00C245A7"/>
    <w:rsid w:val="00C25C00"/>
    <w:rsid w:val="00C26BBA"/>
    <w:rsid w:val="00C33667"/>
    <w:rsid w:val="00C3752E"/>
    <w:rsid w:val="00C41F3F"/>
    <w:rsid w:val="00C43311"/>
    <w:rsid w:val="00C43C97"/>
    <w:rsid w:val="00C44508"/>
    <w:rsid w:val="00C464A8"/>
    <w:rsid w:val="00C47479"/>
    <w:rsid w:val="00C51E41"/>
    <w:rsid w:val="00C530B0"/>
    <w:rsid w:val="00C54B25"/>
    <w:rsid w:val="00C57861"/>
    <w:rsid w:val="00C57E54"/>
    <w:rsid w:val="00C62D3E"/>
    <w:rsid w:val="00C645FE"/>
    <w:rsid w:val="00C70736"/>
    <w:rsid w:val="00C70CCC"/>
    <w:rsid w:val="00C70E58"/>
    <w:rsid w:val="00C72113"/>
    <w:rsid w:val="00C73724"/>
    <w:rsid w:val="00C7722B"/>
    <w:rsid w:val="00C77F46"/>
    <w:rsid w:val="00C80F2D"/>
    <w:rsid w:val="00C81924"/>
    <w:rsid w:val="00C81B10"/>
    <w:rsid w:val="00C82A4F"/>
    <w:rsid w:val="00C85086"/>
    <w:rsid w:val="00C86BFF"/>
    <w:rsid w:val="00C86DBB"/>
    <w:rsid w:val="00C95D9D"/>
    <w:rsid w:val="00CA141F"/>
    <w:rsid w:val="00CA296D"/>
    <w:rsid w:val="00CA30D4"/>
    <w:rsid w:val="00CA324C"/>
    <w:rsid w:val="00CA4E00"/>
    <w:rsid w:val="00CA6AC1"/>
    <w:rsid w:val="00CB3024"/>
    <w:rsid w:val="00CB3724"/>
    <w:rsid w:val="00CB515D"/>
    <w:rsid w:val="00CC2032"/>
    <w:rsid w:val="00CC2A7C"/>
    <w:rsid w:val="00CC52B0"/>
    <w:rsid w:val="00CD44FD"/>
    <w:rsid w:val="00CD4813"/>
    <w:rsid w:val="00CD52B0"/>
    <w:rsid w:val="00CD5FC7"/>
    <w:rsid w:val="00CD643C"/>
    <w:rsid w:val="00CD7A8E"/>
    <w:rsid w:val="00CD7CC8"/>
    <w:rsid w:val="00CE141B"/>
    <w:rsid w:val="00CE1F18"/>
    <w:rsid w:val="00CE3431"/>
    <w:rsid w:val="00CE4835"/>
    <w:rsid w:val="00CE5EBA"/>
    <w:rsid w:val="00CE79B6"/>
    <w:rsid w:val="00CF5694"/>
    <w:rsid w:val="00CF6277"/>
    <w:rsid w:val="00D00F7B"/>
    <w:rsid w:val="00D0667E"/>
    <w:rsid w:val="00D068C9"/>
    <w:rsid w:val="00D10619"/>
    <w:rsid w:val="00D2182D"/>
    <w:rsid w:val="00D218D0"/>
    <w:rsid w:val="00D225E2"/>
    <w:rsid w:val="00D237FB"/>
    <w:rsid w:val="00D25923"/>
    <w:rsid w:val="00D27524"/>
    <w:rsid w:val="00D277B8"/>
    <w:rsid w:val="00D27C2F"/>
    <w:rsid w:val="00D30A01"/>
    <w:rsid w:val="00D3104D"/>
    <w:rsid w:val="00D324F5"/>
    <w:rsid w:val="00D32D34"/>
    <w:rsid w:val="00D3362B"/>
    <w:rsid w:val="00D33D37"/>
    <w:rsid w:val="00D3689E"/>
    <w:rsid w:val="00D42B05"/>
    <w:rsid w:val="00D447DC"/>
    <w:rsid w:val="00D460AA"/>
    <w:rsid w:val="00D46656"/>
    <w:rsid w:val="00D47E33"/>
    <w:rsid w:val="00D523CA"/>
    <w:rsid w:val="00D525D5"/>
    <w:rsid w:val="00D55781"/>
    <w:rsid w:val="00D572C0"/>
    <w:rsid w:val="00D6284C"/>
    <w:rsid w:val="00D636F6"/>
    <w:rsid w:val="00D659F5"/>
    <w:rsid w:val="00D70492"/>
    <w:rsid w:val="00D7159A"/>
    <w:rsid w:val="00D729FD"/>
    <w:rsid w:val="00D7446C"/>
    <w:rsid w:val="00D80FB2"/>
    <w:rsid w:val="00D811C3"/>
    <w:rsid w:val="00D8519E"/>
    <w:rsid w:val="00D852FE"/>
    <w:rsid w:val="00D90DC7"/>
    <w:rsid w:val="00D912F3"/>
    <w:rsid w:val="00D91F1C"/>
    <w:rsid w:val="00D9214F"/>
    <w:rsid w:val="00D9339C"/>
    <w:rsid w:val="00D93EA0"/>
    <w:rsid w:val="00D96B77"/>
    <w:rsid w:val="00D96DDE"/>
    <w:rsid w:val="00D9714E"/>
    <w:rsid w:val="00DA0A02"/>
    <w:rsid w:val="00DA1281"/>
    <w:rsid w:val="00DA3AA2"/>
    <w:rsid w:val="00DA4E09"/>
    <w:rsid w:val="00DA57DB"/>
    <w:rsid w:val="00DA5F6B"/>
    <w:rsid w:val="00DA6A21"/>
    <w:rsid w:val="00DA6C7E"/>
    <w:rsid w:val="00DB2CA4"/>
    <w:rsid w:val="00DC0039"/>
    <w:rsid w:val="00DD0521"/>
    <w:rsid w:val="00DD1D8F"/>
    <w:rsid w:val="00DD2154"/>
    <w:rsid w:val="00DD2323"/>
    <w:rsid w:val="00DD3868"/>
    <w:rsid w:val="00DD4259"/>
    <w:rsid w:val="00DD5FA4"/>
    <w:rsid w:val="00DD7166"/>
    <w:rsid w:val="00DE06F8"/>
    <w:rsid w:val="00DE225C"/>
    <w:rsid w:val="00DE797E"/>
    <w:rsid w:val="00DF1409"/>
    <w:rsid w:val="00E02E7A"/>
    <w:rsid w:val="00E06239"/>
    <w:rsid w:val="00E106C4"/>
    <w:rsid w:val="00E124C9"/>
    <w:rsid w:val="00E14013"/>
    <w:rsid w:val="00E2115B"/>
    <w:rsid w:val="00E25CEB"/>
    <w:rsid w:val="00E26408"/>
    <w:rsid w:val="00E34095"/>
    <w:rsid w:val="00E3781B"/>
    <w:rsid w:val="00E401A0"/>
    <w:rsid w:val="00E40E26"/>
    <w:rsid w:val="00E455A7"/>
    <w:rsid w:val="00E45AE6"/>
    <w:rsid w:val="00E45F10"/>
    <w:rsid w:val="00E46859"/>
    <w:rsid w:val="00E538A7"/>
    <w:rsid w:val="00E53DC2"/>
    <w:rsid w:val="00E559B4"/>
    <w:rsid w:val="00E601E5"/>
    <w:rsid w:val="00E60F41"/>
    <w:rsid w:val="00E62C83"/>
    <w:rsid w:val="00E67230"/>
    <w:rsid w:val="00E750D3"/>
    <w:rsid w:val="00E75263"/>
    <w:rsid w:val="00E76698"/>
    <w:rsid w:val="00E77105"/>
    <w:rsid w:val="00E81CE9"/>
    <w:rsid w:val="00E94624"/>
    <w:rsid w:val="00E95E3A"/>
    <w:rsid w:val="00E96E54"/>
    <w:rsid w:val="00E97405"/>
    <w:rsid w:val="00E97A1E"/>
    <w:rsid w:val="00E97DA9"/>
    <w:rsid w:val="00EA258E"/>
    <w:rsid w:val="00EB1DEF"/>
    <w:rsid w:val="00EB64B0"/>
    <w:rsid w:val="00EB6A0E"/>
    <w:rsid w:val="00EB7788"/>
    <w:rsid w:val="00EC2802"/>
    <w:rsid w:val="00ED0974"/>
    <w:rsid w:val="00ED2469"/>
    <w:rsid w:val="00ED4447"/>
    <w:rsid w:val="00ED58B7"/>
    <w:rsid w:val="00EE5D33"/>
    <w:rsid w:val="00EE673F"/>
    <w:rsid w:val="00EF0E62"/>
    <w:rsid w:val="00EF402A"/>
    <w:rsid w:val="00EF4A44"/>
    <w:rsid w:val="00F0579B"/>
    <w:rsid w:val="00F06BD9"/>
    <w:rsid w:val="00F111EF"/>
    <w:rsid w:val="00F115A7"/>
    <w:rsid w:val="00F11D28"/>
    <w:rsid w:val="00F12FDF"/>
    <w:rsid w:val="00F15157"/>
    <w:rsid w:val="00F1575E"/>
    <w:rsid w:val="00F20457"/>
    <w:rsid w:val="00F20E74"/>
    <w:rsid w:val="00F20F3E"/>
    <w:rsid w:val="00F2109A"/>
    <w:rsid w:val="00F21703"/>
    <w:rsid w:val="00F2255B"/>
    <w:rsid w:val="00F23C44"/>
    <w:rsid w:val="00F26D20"/>
    <w:rsid w:val="00F312CD"/>
    <w:rsid w:val="00F326E9"/>
    <w:rsid w:val="00F33BD5"/>
    <w:rsid w:val="00F33D2B"/>
    <w:rsid w:val="00F3487C"/>
    <w:rsid w:val="00F3643F"/>
    <w:rsid w:val="00F43127"/>
    <w:rsid w:val="00F50B48"/>
    <w:rsid w:val="00F53F89"/>
    <w:rsid w:val="00F547BB"/>
    <w:rsid w:val="00F54BF9"/>
    <w:rsid w:val="00F612E0"/>
    <w:rsid w:val="00F61ABE"/>
    <w:rsid w:val="00F6363B"/>
    <w:rsid w:val="00F657AD"/>
    <w:rsid w:val="00F6715E"/>
    <w:rsid w:val="00F675E8"/>
    <w:rsid w:val="00F709C5"/>
    <w:rsid w:val="00F725AE"/>
    <w:rsid w:val="00F75508"/>
    <w:rsid w:val="00F755D7"/>
    <w:rsid w:val="00F7623D"/>
    <w:rsid w:val="00F76BBB"/>
    <w:rsid w:val="00F82772"/>
    <w:rsid w:val="00F82FFF"/>
    <w:rsid w:val="00F8348F"/>
    <w:rsid w:val="00F85247"/>
    <w:rsid w:val="00F85B7D"/>
    <w:rsid w:val="00F8666F"/>
    <w:rsid w:val="00F87877"/>
    <w:rsid w:val="00F97962"/>
    <w:rsid w:val="00FA213A"/>
    <w:rsid w:val="00FA3067"/>
    <w:rsid w:val="00FA443D"/>
    <w:rsid w:val="00FB23CC"/>
    <w:rsid w:val="00FB3BDA"/>
    <w:rsid w:val="00FB5B17"/>
    <w:rsid w:val="00FB66A6"/>
    <w:rsid w:val="00FB66B4"/>
    <w:rsid w:val="00FC431D"/>
    <w:rsid w:val="00FD2E25"/>
    <w:rsid w:val="00FD5F01"/>
    <w:rsid w:val="00FD6C9E"/>
    <w:rsid w:val="00FD760E"/>
    <w:rsid w:val="00FF205C"/>
    <w:rsid w:val="00FF4260"/>
    <w:rsid w:val="00FF689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新細明體" w:hAnsi="Cambria"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ED5"/>
    <w:pPr>
      <w:spacing w:line="288" w:lineRule="auto"/>
      <w:jc w:val="both"/>
    </w:pPr>
    <w:rPr>
      <w:rFonts w:ascii="Times New Roman" w:hAnsi="Times New Roman"/>
      <w:spacing w:val="6"/>
      <w:kern w:val="0"/>
      <w:szCs w:val="24"/>
    </w:rPr>
  </w:style>
  <w:style w:type="paragraph" w:styleId="Heading1">
    <w:name w:val="heading 1"/>
    <w:basedOn w:val="Normal"/>
    <w:next w:val="Normal"/>
    <w:link w:val="Heading1Char"/>
    <w:uiPriority w:val="99"/>
    <w:qFormat/>
    <w:rsid w:val="00B74ED5"/>
    <w:pPr>
      <w:keepNext/>
      <w:keepLines/>
      <w:snapToGrid w:val="0"/>
      <w:spacing w:afterLines="50" w:line="240" w:lineRule="auto"/>
      <w:jc w:val="center"/>
      <w:outlineLvl w:val="0"/>
    </w:pPr>
    <w:rPr>
      <w:rFonts w:ascii="Verdana" w:eastAsia="微軟正黑體" w:hAnsi="Verdana"/>
      <w:b/>
      <w:caps/>
      <w:color w:val="000000"/>
      <w:spacing w:val="20"/>
      <w:szCs w:val="20"/>
    </w:rPr>
  </w:style>
  <w:style w:type="paragraph" w:styleId="Heading2">
    <w:name w:val="heading 2"/>
    <w:basedOn w:val="Normal"/>
    <w:next w:val="Normal"/>
    <w:link w:val="Heading2Char"/>
    <w:uiPriority w:val="99"/>
    <w:qFormat/>
    <w:rsid w:val="00B74ED5"/>
    <w:pPr>
      <w:keepNext/>
      <w:jc w:val="left"/>
      <w:outlineLvl w:val="1"/>
    </w:pPr>
    <w:rPr>
      <w:rFonts w:ascii="Verdana" w:eastAsia="微軟正黑體" w:hAnsi="Verdana"/>
      <w:color w:val="000000"/>
      <w:spacing w:val="10"/>
      <w:szCs w:val="20"/>
    </w:rPr>
  </w:style>
  <w:style w:type="paragraph" w:styleId="Heading3">
    <w:name w:val="heading 3"/>
    <w:basedOn w:val="Normal"/>
    <w:next w:val="Normal"/>
    <w:link w:val="Heading3Char"/>
    <w:uiPriority w:val="99"/>
    <w:qFormat/>
    <w:rsid w:val="00B74ED5"/>
    <w:pPr>
      <w:keepNext/>
      <w:keepLines/>
      <w:outlineLvl w:val="2"/>
    </w:pPr>
    <w:rPr>
      <w:rFonts w:ascii="Verdana" w:eastAsia="微軟正黑體" w:hAnsi="Verdana"/>
      <w:spacing w:val="10"/>
      <w:szCs w:val="20"/>
    </w:rPr>
  </w:style>
  <w:style w:type="paragraph" w:styleId="Heading4">
    <w:name w:val="heading 4"/>
    <w:basedOn w:val="Normal"/>
    <w:next w:val="Normal"/>
    <w:link w:val="Heading4Char"/>
    <w:uiPriority w:val="99"/>
    <w:qFormat/>
    <w:rsid w:val="00B74ED5"/>
    <w:pPr>
      <w:keepNext/>
      <w:snapToGrid w:val="0"/>
      <w:outlineLvl w:val="3"/>
    </w:pPr>
    <w:rPr>
      <w:rFonts w:ascii="Arial" w:eastAsia="標楷體" w:hAnsi="Arial"/>
      <w:spacing w:val="10"/>
      <w:sz w:val="3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4ED5"/>
    <w:rPr>
      <w:rFonts w:ascii="Verdana" w:eastAsia="微軟正黑體" w:hAnsi="Verdana" w:cs="Times New Roman"/>
      <w:b/>
      <w:caps/>
      <w:color w:val="000000"/>
      <w:spacing w:val="20"/>
      <w:sz w:val="24"/>
    </w:rPr>
  </w:style>
  <w:style w:type="character" w:customStyle="1" w:styleId="Heading2Char">
    <w:name w:val="Heading 2 Char"/>
    <w:basedOn w:val="DefaultParagraphFont"/>
    <w:link w:val="Heading2"/>
    <w:uiPriority w:val="99"/>
    <w:locked/>
    <w:rsid w:val="00B74ED5"/>
    <w:rPr>
      <w:rFonts w:ascii="Verdana" w:eastAsia="微軟正黑體" w:hAnsi="Verdana" w:cs="Times New Roman"/>
      <w:color w:val="000000"/>
      <w:spacing w:val="10"/>
      <w:sz w:val="24"/>
    </w:rPr>
  </w:style>
  <w:style w:type="character" w:customStyle="1" w:styleId="Heading3Char">
    <w:name w:val="Heading 3 Char"/>
    <w:basedOn w:val="DefaultParagraphFont"/>
    <w:link w:val="Heading3"/>
    <w:uiPriority w:val="99"/>
    <w:locked/>
    <w:rsid w:val="00B74ED5"/>
    <w:rPr>
      <w:rFonts w:ascii="Verdana" w:eastAsia="微軟正黑體" w:hAnsi="Verdana" w:cs="Times New Roman"/>
      <w:spacing w:val="10"/>
      <w:sz w:val="24"/>
    </w:rPr>
  </w:style>
  <w:style w:type="character" w:customStyle="1" w:styleId="Heading4Char">
    <w:name w:val="Heading 4 Char"/>
    <w:basedOn w:val="DefaultParagraphFont"/>
    <w:link w:val="Heading4"/>
    <w:uiPriority w:val="99"/>
    <w:locked/>
    <w:rsid w:val="00B74ED5"/>
    <w:rPr>
      <w:rFonts w:ascii="Arial" w:eastAsia="標楷體" w:hAnsi="Arial" w:cs="Times New Roman"/>
      <w:spacing w:val="10"/>
      <w:sz w:val="36"/>
    </w:rPr>
  </w:style>
  <w:style w:type="paragraph" w:customStyle="1" w:styleId="TabParagraph">
    <w:name w:val="Tab Paragraph"/>
    <w:basedOn w:val="Normal"/>
    <w:uiPriority w:val="99"/>
    <w:rsid w:val="00B74ED5"/>
    <w:pPr>
      <w:ind w:left="720"/>
      <w:contextualSpacing/>
    </w:pPr>
  </w:style>
  <w:style w:type="paragraph" w:customStyle="1" w:styleId="Numberingparagraph">
    <w:name w:val="Numbering paragraph"/>
    <w:basedOn w:val="Normal"/>
    <w:link w:val="NumberingparagraphChar"/>
    <w:uiPriority w:val="99"/>
    <w:rsid w:val="00B74ED5"/>
    <w:pPr>
      <w:ind w:left="720" w:hanging="720"/>
    </w:pPr>
    <w:rPr>
      <w:rFonts w:ascii="Arial" w:hAnsi="Arial"/>
      <w:spacing w:val="0"/>
      <w:szCs w:val="20"/>
      <w:lang w:val="en-GB"/>
    </w:rPr>
  </w:style>
  <w:style w:type="character" w:customStyle="1" w:styleId="NumberingparagraphChar">
    <w:name w:val="Numbering paragraph Char"/>
    <w:link w:val="Numberingparagraph"/>
    <w:uiPriority w:val="99"/>
    <w:locked/>
    <w:rsid w:val="00B74ED5"/>
    <w:rPr>
      <w:rFonts w:ascii="Arial" w:hAnsi="Arial"/>
      <w:sz w:val="24"/>
      <w:lang w:val="en-GB"/>
    </w:rPr>
  </w:style>
  <w:style w:type="paragraph" w:customStyle="1" w:styleId="Para04">
    <w:name w:val="Para 04"/>
    <w:basedOn w:val="Normal"/>
    <w:uiPriority w:val="99"/>
    <w:rsid w:val="00B74ED5"/>
    <w:pPr>
      <w:spacing w:beforeLines="20" w:afterLines="20" w:line="288" w:lineRule="atLeast"/>
      <w:ind w:firstLineChars="120" w:firstLine="120"/>
    </w:pPr>
    <w:rPr>
      <w:rFonts w:ascii="Cambria" w:hAnsi="Cambria" w:cs="Cambria"/>
      <w:color w:val="000000"/>
    </w:rPr>
  </w:style>
  <w:style w:type="paragraph" w:customStyle="1" w:styleId="Para17">
    <w:name w:val="Para 17"/>
    <w:basedOn w:val="Normal"/>
    <w:uiPriority w:val="99"/>
    <w:rsid w:val="00B74ED5"/>
    <w:pPr>
      <w:spacing w:beforeLines="150" w:afterLines="20" w:line="408" w:lineRule="atLeast"/>
    </w:pPr>
    <w:rPr>
      <w:rFonts w:ascii="Cambria" w:hAnsi="Cambria"/>
      <w:b/>
      <w:bCs/>
      <w:color w:val="000000"/>
      <w:sz w:val="34"/>
      <w:szCs w:val="34"/>
    </w:rPr>
  </w:style>
  <w:style w:type="paragraph" w:customStyle="1" w:styleId="Para03">
    <w:name w:val="Para 03"/>
    <w:basedOn w:val="Normal"/>
    <w:uiPriority w:val="99"/>
    <w:rsid w:val="00B74ED5"/>
    <w:pPr>
      <w:spacing w:beforeLines="10" w:afterLines="50" w:line="288" w:lineRule="atLeast"/>
      <w:ind w:leftChars="200" w:left="200" w:firstLineChars="220" w:firstLine="220"/>
    </w:pPr>
    <w:rPr>
      <w:rFonts w:ascii="Cambria" w:hAnsi="Cambria" w:cs="Cambria"/>
      <w:color w:val="000000"/>
    </w:rPr>
  </w:style>
  <w:style w:type="paragraph" w:customStyle="1" w:styleId="Para12">
    <w:name w:val="Para 12"/>
    <w:basedOn w:val="Normal"/>
    <w:uiPriority w:val="99"/>
    <w:rsid w:val="00B74ED5"/>
    <w:pPr>
      <w:spacing w:beforeLines="10" w:afterLines="50" w:line="288" w:lineRule="atLeast"/>
      <w:ind w:leftChars="200" w:left="200" w:firstLineChars="220" w:firstLine="220"/>
    </w:pPr>
    <w:rPr>
      <w:rFonts w:ascii="Cambria" w:hAnsi="Cambria"/>
      <w:i/>
      <w:iCs/>
      <w:color w:val="000000"/>
    </w:rPr>
  </w:style>
  <w:style w:type="paragraph" w:styleId="Title">
    <w:name w:val="Title"/>
    <w:basedOn w:val="Normal"/>
    <w:link w:val="TitleChar"/>
    <w:uiPriority w:val="99"/>
    <w:qFormat/>
    <w:rsid w:val="00B74ED5"/>
    <w:pPr>
      <w:widowControl w:val="0"/>
      <w:jc w:val="center"/>
    </w:pPr>
    <w:rPr>
      <w:rFonts w:ascii="Arial" w:hAnsi="Arial"/>
      <w:spacing w:val="0"/>
      <w:kern w:val="2"/>
      <w:szCs w:val="20"/>
    </w:rPr>
  </w:style>
  <w:style w:type="character" w:customStyle="1" w:styleId="TitleChar">
    <w:name w:val="Title Char"/>
    <w:basedOn w:val="DefaultParagraphFont"/>
    <w:link w:val="Title"/>
    <w:uiPriority w:val="99"/>
    <w:locked/>
    <w:rsid w:val="00B74ED5"/>
    <w:rPr>
      <w:rFonts w:ascii="Arial" w:hAnsi="Arial" w:cs="Times New Roman"/>
      <w:kern w:val="2"/>
      <w:sz w:val="24"/>
    </w:rPr>
  </w:style>
  <w:style w:type="paragraph" w:styleId="NoSpacing">
    <w:name w:val="No Spacing"/>
    <w:uiPriority w:val="99"/>
    <w:qFormat/>
    <w:rsid w:val="00B74ED5"/>
    <w:rPr>
      <w:kern w:val="0"/>
      <w:sz w:val="20"/>
      <w:szCs w:val="20"/>
    </w:rPr>
  </w:style>
  <w:style w:type="paragraph" w:styleId="ListParagraph">
    <w:name w:val="List Paragraph"/>
    <w:basedOn w:val="Normal"/>
    <w:uiPriority w:val="99"/>
    <w:qFormat/>
    <w:rsid w:val="00B74ED5"/>
    <w:pPr>
      <w:ind w:firstLineChars="200" w:firstLine="420"/>
    </w:pPr>
  </w:style>
  <w:style w:type="paragraph" w:styleId="Header">
    <w:name w:val="header"/>
    <w:basedOn w:val="Normal"/>
    <w:link w:val="HeaderChar"/>
    <w:uiPriority w:val="99"/>
    <w:rsid w:val="009E709D"/>
    <w:pPr>
      <w:tabs>
        <w:tab w:val="center" w:pos="4153"/>
        <w:tab w:val="right" w:pos="8306"/>
      </w:tabs>
      <w:snapToGrid w:val="0"/>
    </w:pPr>
    <w:rPr>
      <w:spacing w:val="0"/>
      <w:sz w:val="20"/>
      <w:szCs w:val="20"/>
    </w:rPr>
  </w:style>
  <w:style w:type="character" w:customStyle="1" w:styleId="HeaderChar">
    <w:name w:val="Header Char"/>
    <w:basedOn w:val="DefaultParagraphFont"/>
    <w:link w:val="Header"/>
    <w:uiPriority w:val="99"/>
    <w:locked/>
    <w:rsid w:val="009E709D"/>
    <w:rPr>
      <w:rFonts w:ascii="Times New Roman" w:eastAsia="新細明體" w:hAnsi="Times New Roman" w:cs="Times New Roman"/>
      <w:lang w:eastAsia="zh-TW"/>
    </w:rPr>
  </w:style>
  <w:style w:type="paragraph" w:styleId="Footer">
    <w:name w:val="footer"/>
    <w:basedOn w:val="Normal"/>
    <w:link w:val="FooterChar"/>
    <w:uiPriority w:val="99"/>
    <w:rsid w:val="009E709D"/>
    <w:pPr>
      <w:tabs>
        <w:tab w:val="center" w:pos="4153"/>
        <w:tab w:val="right" w:pos="8306"/>
      </w:tabs>
      <w:snapToGrid w:val="0"/>
    </w:pPr>
    <w:rPr>
      <w:spacing w:val="0"/>
      <w:sz w:val="20"/>
      <w:szCs w:val="20"/>
    </w:rPr>
  </w:style>
  <w:style w:type="character" w:customStyle="1" w:styleId="FooterChar">
    <w:name w:val="Footer Char"/>
    <w:basedOn w:val="DefaultParagraphFont"/>
    <w:link w:val="Footer"/>
    <w:uiPriority w:val="99"/>
    <w:locked/>
    <w:rsid w:val="009E709D"/>
    <w:rPr>
      <w:rFonts w:ascii="Times New Roman" w:eastAsia="新細明體" w:hAnsi="Times New Roman" w:cs="Times New Roman"/>
      <w:lang w:eastAsia="zh-TW"/>
    </w:rPr>
  </w:style>
  <w:style w:type="paragraph" w:styleId="FootnoteText">
    <w:name w:val="footnote text"/>
    <w:basedOn w:val="Normal"/>
    <w:link w:val="FootnoteTextChar"/>
    <w:uiPriority w:val="99"/>
    <w:semiHidden/>
    <w:rsid w:val="009E709D"/>
    <w:pPr>
      <w:snapToGrid w:val="0"/>
      <w:jc w:val="left"/>
    </w:pPr>
    <w:rPr>
      <w:spacing w:val="0"/>
      <w:sz w:val="20"/>
      <w:szCs w:val="20"/>
    </w:rPr>
  </w:style>
  <w:style w:type="character" w:customStyle="1" w:styleId="FootnoteTextChar">
    <w:name w:val="Footnote Text Char"/>
    <w:basedOn w:val="DefaultParagraphFont"/>
    <w:link w:val="FootnoteText"/>
    <w:uiPriority w:val="99"/>
    <w:semiHidden/>
    <w:locked/>
    <w:rsid w:val="009E709D"/>
    <w:rPr>
      <w:rFonts w:ascii="Times New Roman" w:eastAsia="新細明體" w:hAnsi="Times New Roman" w:cs="Times New Roman"/>
      <w:lang w:eastAsia="zh-TW"/>
    </w:rPr>
  </w:style>
  <w:style w:type="character" w:styleId="FootnoteReference">
    <w:name w:val="footnote reference"/>
    <w:basedOn w:val="DefaultParagraphFont"/>
    <w:uiPriority w:val="99"/>
    <w:semiHidden/>
    <w:rsid w:val="009E709D"/>
    <w:rPr>
      <w:rFonts w:cs="Times New Roman"/>
      <w:vertAlign w:val="superscript"/>
    </w:rPr>
  </w:style>
  <w:style w:type="character" w:styleId="CommentReference">
    <w:name w:val="annotation reference"/>
    <w:basedOn w:val="DefaultParagraphFont"/>
    <w:uiPriority w:val="99"/>
    <w:semiHidden/>
    <w:rsid w:val="00F6715E"/>
    <w:rPr>
      <w:rFonts w:cs="Times New Roman"/>
      <w:sz w:val="18"/>
    </w:rPr>
  </w:style>
  <w:style w:type="paragraph" w:styleId="CommentText">
    <w:name w:val="annotation text"/>
    <w:basedOn w:val="Normal"/>
    <w:link w:val="CommentTextChar"/>
    <w:uiPriority w:val="99"/>
    <w:semiHidden/>
    <w:rsid w:val="00F6715E"/>
    <w:pPr>
      <w:jc w:val="left"/>
    </w:pPr>
  </w:style>
  <w:style w:type="character" w:customStyle="1" w:styleId="CommentTextChar">
    <w:name w:val="Comment Text Char"/>
    <w:basedOn w:val="DefaultParagraphFont"/>
    <w:link w:val="CommentText"/>
    <w:uiPriority w:val="99"/>
    <w:semiHidden/>
    <w:locked/>
    <w:rsid w:val="00F6715E"/>
    <w:rPr>
      <w:rFonts w:ascii="Times New Roman" w:hAnsi="Times New Roman" w:cs="Times New Roman"/>
      <w:spacing w:val="6"/>
      <w:sz w:val="24"/>
    </w:rPr>
  </w:style>
  <w:style w:type="paragraph" w:styleId="CommentSubject">
    <w:name w:val="annotation subject"/>
    <w:basedOn w:val="CommentText"/>
    <w:next w:val="CommentText"/>
    <w:link w:val="CommentSubjectChar"/>
    <w:uiPriority w:val="99"/>
    <w:semiHidden/>
    <w:rsid w:val="00F6715E"/>
    <w:rPr>
      <w:b/>
      <w:bCs/>
    </w:rPr>
  </w:style>
  <w:style w:type="character" w:customStyle="1" w:styleId="CommentSubjectChar">
    <w:name w:val="Comment Subject Char"/>
    <w:basedOn w:val="CommentTextChar"/>
    <w:link w:val="CommentSubject"/>
    <w:uiPriority w:val="99"/>
    <w:semiHidden/>
    <w:locked/>
    <w:rsid w:val="00F6715E"/>
    <w:rPr>
      <w:b/>
    </w:rPr>
  </w:style>
  <w:style w:type="paragraph" w:styleId="BalloonText">
    <w:name w:val="Balloon Text"/>
    <w:basedOn w:val="Normal"/>
    <w:link w:val="BalloonTextChar"/>
    <w:uiPriority w:val="99"/>
    <w:semiHidden/>
    <w:rsid w:val="00F6715E"/>
    <w:pPr>
      <w:spacing w:line="240" w:lineRule="auto"/>
    </w:pPr>
    <w:rPr>
      <w:rFonts w:ascii="Calibri Light" w:eastAsia="細明體" w:hAnsi="Calibri Light"/>
      <w:sz w:val="18"/>
      <w:szCs w:val="18"/>
    </w:rPr>
  </w:style>
  <w:style w:type="character" w:customStyle="1" w:styleId="BalloonTextChar">
    <w:name w:val="Balloon Text Char"/>
    <w:basedOn w:val="DefaultParagraphFont"/>
    <w:link w:val="BalloonText"/>
    <w:uiPriority w:val="99"/>
    <w:semiHidden/>
    <w:locked/>
    <w:rsid w:val="00F6715E"/>
    <w:rPr>
      <w:rFonts w:ascii="Calibri Light" w:eastAsia="細明體" w:hAnsi="Calibri Light" w:cs="Times New Roman"/>
      <w:spacing w:val="6"/>
      <w:sz w:val="18"/>
    </w:rPr>
  </w:style>
  <w:style w:type="character" w:styleId="Hyperlink">
    <w:name w:val="Hyperlink"/>
    <w:basedOn w:val="DefaultParagraphFont"/>
    <w:uiPriority w:val="99"/>
    <w:rsid w:val="000266E2"/>
    <w:rPr>
      <w:rFonts w:cs="Times New Roman"/>
      <w:color w:val="0563C1"/>
      <w:u w:val="single"/>
    </w:rPr>
  </w:style>
  <w:style w:type="character" w:customStyle="1" w:styleId="1">
    <w:name w:val="未解析的提及項目1"/>
    <w:uiPriority w:val="99"/>
    <w:semiHidden/>
    <w:rsid w:val="000266E2"/>
    <w:rPr>
      <w:color w:val="605E5C"/>
      <w:shd w:val="clear" w:color="auto" w:fill="E1DFDD"/>
    </w:rPr>
  </w:style>
  <w:style w:type="paragraph" w:customStyle="1" w:styleId="-">
    <w:name w:val="內文-隱藏"/>
    <w:basedOn w:val="Normal"/>
    <w:link w:val="-0"/>
    <w:uiPriority w:val="99"/>
    <w:rsid w:val="00B74ED5"/>
    <w:pPr>
      <w:tabs>
        <w:tab w:val="left" w:pos="426"/>
      </w:tabs>
    </w:pPr>
    <w:rPr>
      <w:vanish/>
      <w:spacing w:val="0"/>
      <w:szCs w:val="20"/>
    </w:rPr>
  </w:style>
  <w:style w:type="character" w:customStyle="1" w:styleId="-0">
    <w:name w:val="內文-隱藏 字元"/>
    <w:link w:val="-"/>
    <w:uiPriority w:val="99"/>
    <w:locked/>
    <w:rsid w:val="00B74ED5"/>
    <w:rPr>
      <w:rFonts w:ascii="Times New Roman" w:hAnsi="Times New Roman"/>
      <w:vanish/>
      <w:sz w:val="24"/>
    </w:rPr>
  </w:style>
  <w:style w:type="paragraph" w:customStyle="1" w:styleId="3-">
    <w:name w:val="標題3 - 隱藏"/>
    <w:basedOn w:val="Heading3"/>
    <w:link w:val="3-0"/>
    <w:uiPriority w:val="99"/>
    <w:rsid w:val="00B74ED5"/>
    <w:pPr>
      <w:tabs>
        <w:tab w:val="left" w:pos="426"/>
      </w:tabs>
    </w:pPr>
    <w:rPr>
      <w:vanish/>
    </w:rPr>
  </w:style>
  <w:style w:type="character" w:customStyle="1" w:styleId="3-0">
    <w:name w:val="標題3 - 隱藏 字元"/>
    <w:link w:val="3-"/>
    <w:uiPriority w:val="99"/>
    <w:locked/>
    <w:rsid w:val="00B74ED5"/>
    <w:rPr>
      <w:rFonts w:ascii="Verdana" w:eastAsia="微軟正黑體" w:hAnsi="Verdana"/>
      <w:vanish/>
      <w:spacing w:val="10"/>
      <w:sz w:val="24"/>
    </w:rPr>
  </w:style>
  <w:style w:type="paragraph" w:customStyle="1" w:styleId="4-">
    <w:name w:val="標題4 - 隱藏"/>
    <w:basedOn w:val="Heading4"/>
    <w:link w:val="4-0"/>
    <w:uiPriority w:val="99"/>
    <w:rsid w:val="00B74ED5"/>
    <w:rPr>
      <w:vanish/>
    </w:rPr>
  </w:style>
  <w:style w:type="character" w:customStyle="1" w:styleId="4-0">
    <w:name w:val="標題4 - 隱藏 字元"/>
    <w:link w:val="4-"/>
    <w:uiPriority w:val="99"/>
    <w:locked/>
    <w:rsid w:val="00B74ED5"/>
    <w:rPr>
      <w:rFonts w:ascii="Arial" w:eastAsia="標楷體" w:hAnsi="Arial"/>
      <w:vanish/>
      <w:spacing w:val="10"/>
      <w:sz w:val="36"/>
    </w:rPr>
  </w:style>
  <w:style w:type="paragraph" w:customStyle="1" w:styleId="1-">
    <w:name w:val="標題1 - 隱藏"/>
    <w:basedOn w:val="Heading1"/>
    <w:link w:val="1-0"/>
    <w:uiPriority w:val="99"/>
    <w:rsid w:val="00B74ED5"/>
    <w:pPr>
      <w:tabs>
        <w:tab w:val="left" w:pos="426"/>
      </w:tabs>
    </w:pPr>
    <w:rPr>
      <w:vanish/>
    </w:rPr>
  </w:style>
  <w:style w:type="character" w:customStyle="1" w:styleId="1-0">
    <w:name w:val="標題1 - 隱藏 字元"/>
    <w:link w:val="1-"/>
    <w:uiPriority w:val="99"/>
    <w:locked/>
    <w:rsid w:val="00B74ED5"/>
    <w:rPr>
      <w:rFonts w:ascii="Verdana" w:eastAsia="微軟正黑體" w:hAnsi="Verdana"/>
      <w:b/>
      <w:caps/>
      <w:vanish/>
      <w:color w:val="000000"/>
      <w:spacing w:val="20"/>
      <w:sz w:val="24"/>
    </w:rPr>
  </w:style>
  <w:style w:type="character" w:customStyle="1" w:styleId="tlid-translation">
    <w:name w:val="tlid-translation"/>
    <w:uiPriority w:val="99"/>
    <w:rsid w:val="00C81B10"/>
  </w:style>
  <w:style w:type="paragraph" w:customStyle="1" w:styleId="footnote">
    <w:name w:val="footnote"/>
    <w:basedOn w:val="FootnoteText"/>
    <w:link w:val="footnote0"/>
    <w:uiPriority w:val="99"/>
    <w:rsid w:val="005658F9"/>
    <w:pPr>
      <w:spacing w:afterLines="50"/>
      <w:ind w:rightChars="50" w:right="126"/>
    </w:pPr>
    <w:rPr>
      <w:spacing w:val="6"/>
    </w:rPr>
  </w:style>
  <w:style w:type="paragraph" w:customStyle="1" w:styleId="footnote1">
    <w:name w:val="footnote1"/>
    <w:basedOn w:val="footnote"/>
    <w:link w:val="footnote10"/>
    <w:uiPriority w:val="99"/>
    <w:rsid w:val="005658F9"/>
    <w:pPr>
      <w:ind w:left="300" w:rightChars="0" w:right="0" w:hangingChars="150" w:hanging="300"/>
    </w:pPr>
  </w:style>
  <w:style w:type="character" w:customStyle="1" w:styleId="footnote0">
    <w:name w:val="footnote 字元"/>
    <w:link w:val="footnote"/>
    <w:uiPriority w:val="99"/>
    <w:locked/>
    <w:rsid w:val="005658F9"/>
    <w:rPr>
      <w:rFonts w:ascii="Times New Roman" w:eastAsia="新細明體" w:hAnsi="Times New Roman"/>
      <w:spacing w:val="6"/>
      <w:lang w:eastAsia="zh-TW"/>
    </w:rPr>
  </w:style>
  <w:style w:type="character" w:customStyle="1" w:styleId="footnote10">
    <w:name w:val="footnote1 字元"/>
    <w:basedOn w:val="footnote0"/>
    <w:link w:val="footnote1"/>
    <w:uiPriority w:val="99"/>
    <w:locked/>
    <w:rsid w:val="005658F9"/>
    <w:rPr>
      <w:rFonts w:cs="Times New Roman"/>
    </w:rPr>
  </w:style>
  <w:style w:type="paragraph" w:styleId="Revision">
    <w:name w:val="Revision"/>
    <w:hidden/>
    <w:uiPriority w:val="99"/>
    <w:semiHidden/>
    <w:rsid w:val="00424C60"/>
    <w:rPr>
      <w:rFonts w:ascii="Times New Roman" w:hAnsi="Times New Roman"/>
      <w:spacing w:val="6"/>
      <w:kern w:val="0"/>
      <w:szCs w:val="24"/>
    </w:rPr>
  </w:style>
  <w:style w:type="character" w:customStyle="1" w:styleId="2">
    <w:name w:val="未解析的提及項目2"/>
    <w:uiPriority w:val="99"/>
    <w:semiHidden/>
    <w:rsid w:val="00654B5F"/>
    <w:rPr>
      <w:color w:val="605E5C"/>
      <w:shd w:val="clear" w:color="auto" w:fill="E1DFDD"/>
    </w:rPr>
  </w:style>
  <w:style w:type="paragraph" w:customStyle="1" w:styleId="Default">
    <w:name w:val="Default"/>
    <w:uiPriority w:val="99"/>
    <w:rsid w:val="000B1F69"/>
    <w:pPr>
      <w:widowControl w:val="0"/>
      <w:autoSpaceDE w:val="0"/>
      <w:autoSpaceDN w:val="0"/>
      <w:adjustRightInd w:val="0"/>
    </w:pPr>
    <w:rPr>
      <w:rFonts w:ascii="Garamond" w:hAnsi="Garamond" w:cs="Garamond"/>
      <w:color w:val="000000"/>
      <w:kern w:val="0"/>
      <w:szCs w:val="24"/>
    </w:rPr>
  </w:style>
</w:styles>
</file>

<file path=word/webSettings.xml><?xml version="1.0" encoding="utf-8"?>
<w:webSettings xmlns:r="http://schemas.openxmlformats.org/officeDocument/2006/relationships" xmlns:w="http://schemas.openxmlformats.org/wordprocessingml/2006/main">
  <w:divs>
    <w:div w:id="1481925800">
      <w:marLeft w:val="0"/>
      <w:marRight w:val="0"/>
      <w:marTop w:val="0"/>
      <w:marBottom w:val="0"/>
      <w:divBdr>
        <w:top w:val="none" w:sz="0" w:space="0" w:color="auto"/>
        <w:left w:val="none" w:sz="0" w:space="0" w:color="auto"/>
        <w:bottom w:val="none" w:sz="0" w:space="0" w:color="auto"/>
        <w:right w:val="none" w:sz="0" w:space="0" w:color="auto"/>
      </w:divBdr>
    </w:div>
    <w:div w:id="1481925801">
      <w:marLeft w:val="0"/>
      <w:marRight w:val="0"/>
      <w:marTop w:val="0"/>
      <w:marBottom w:val="0"/>
      <w:divBdr>
        <w:top w:val="none" w:sz="0" w:space="0" w:color="auto"/>
        <w:left w:val="none" w:sz="0" w:space="0" w:color="auto"/>
        <w:bottom w:val="none" w:sz="0" w:space="0" w:color="auto"/>
        <w:right w:val="none" w:sz="0" w:space="0" w:color="auto"/>
      </w:divBdr>
    </w:div>
    <w:div w:id="1481925802">
      <w:marLeft w:val="0"/>
      <w:marRight w:val="0"/>
      <w:marTop w:val="0"/>
      <w:marBottom w:val="0"/>
      <w:divBdr>
        <w:top w:val="none" w:sz="0" w:space="0" w:color="auto"/>
        <w:left w:val="none" w:sz="0" w:space="0" w:color="auto"/>
        <w:bottom w:val="none" w:sz="0" w:space="0" w:color="auto"/>
        <w:right w:val="none" w:sz="0" w:space="0" w:color="auto"/>
      </w:divBdr>
    </w:div>
    <w:div w:id="1481925803">
      <w:marLeft w:val="0"/>
      <w:marRight w:val="0"/>
      <w:marTop w:val="0"/>
      <w:marBottom w:val="0"/>
      <w:divBdr>
        <w:top w:val="none" w:sz="0" w:space="0" w:color="auto"/>
        <w:left w:val="none" w:sz="0" w:space="0" w:color="auto"/>
        <w:bottom w:val="none" w:sz="0" w:space="0" w:color="auto"/>
        <w:right w:val="none" w:sz="0" w:space="0" w:color="auto"/>
      </w:divBdr>
    </w:div>
    <w:div w:id="1481925804">
      <w:marLeft w:val="0"/>
      <w:marRight w:val="0"/>
      <w:marTop w:val="0"/>
      <w:marBottom w:val="0"/>
      <w:divBdr>
        <w:top w:val="none" w:sz="0" w:space="0" w:color="auto"/>
        <w:left w:val="none" w:sz="0" w:space="0" w:color="auto"/>
        <w:bottom w:val="none" w:sz="0" w:space="0" w:color="auto"/>
        <w:right w:val="none" w:sz="0" w:space="0" w:color="auto"/>
      </w:divBdr>
    </w:div>
    <w:div w:id="1481925805">
      <w:marLeft w:val="0"/>
      <w:marRight w:val="0"/>
      <w:marTop w:val="0"/>
      <w:marBottom w:val="0"/>
      <w:divBdr>
        <w:top w:val="none" w:sz="0" w:space="0" w:color="auto"/>
        <w:left w:val="none" w:sz="0" w:space="0" w:color="auto"/>
        <w:bottom w:val="none" w:sz="0" w:space="0" w:color="auto"/>
        <w:right w:val="none" w:sz="0" w:space="0" w:color="auto"/>
      </w:divBdr>
    </w:div>
    <w:div w:id="14819258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188</TotalTime>
  <Pages>19</Pages>
  <Words>1911</Words>
  <Characters>10896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天主教教育部</dc:title>
  <dc:subject/>
  <dc:creator>Mena SAE-CHAN</dc:creator>
  <cp:keywords/>
  <dc:description/>
  <cp:lastModifiedBy>Otfried</cp:lastModifiedBy>
  <cp:revision>19</cp:revision>
  <dcterms:created xsi:type="dcterms:W3CDTF">2019-07-31T06:32:00Z</dcterms:created>
  <dcterms:modified xsi:type="dcterms:W3CDTF">2019-08-12T03:04:00Z</dcterms:modified>
</cp:coreProperties>
</file>